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116BD" w14:textId="77777777" w:rsidR="004F50A7" w:rsidRDefault="004F50A7">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4F50A7" w14:paraId="30E684D0" w14:textId="77777777">
        <w:tc>
          <w:tcPr>
            <w:tcW w:w="1526" w:type="dxa"/>
            <w:vAlign w:val="center"/>
          </w:tcPr>
          <w:p w14:paraId="06D21E97" w14:textId="77777777" w:rsidR="004F50A7" w:rsidRDefault="00086245">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617C74F1" wp14:editId="7E9F1DA2">
                  <wp:extent cx="892810" cy="860425"/>
                  <wp:effectExtent l="0" t="0" r="0" b="0"/>
                  <wp:docPr id="12" name="image3.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3.jpg" descr="C:\Users\HP\Documents\IMG-20200716-WA0022.jpg"/>
                          <pic:cNvPicPr preferRelativeResize="0"/>
                        </pic:nvPicPr>
                        <pic:blipFill>
                          <a:blip r:embed="rId9"/>
                          <a:srcRect/>
                          <a:stretch>
                            <a:fillRect/>
                          </a:stretch>
                        </pic:blipFill>
                        <pic:spPr>
                          <a:xfrm>
                            <a:off x="0" y="0"/>
                            <a:ext cx="892810" cy="860425"/>
                          </a:xfrm>
                          <a:prstGeom prst="rect">
                            <a:avLst/>
                          </a:prstGeom>
                          <a:ln/>
                        </pic:spPr>
                      </pic:pic>
                    </a:graphicData>
                  </a:graphic>
                </wp:inline>
              </w:drawing>
            </w:r>
          </w:p>
        </w:tc>
        <w:tc>
          <w:tcPr>
            <w:tcW w:w="6237" w:type="dxa"/>
          </w:tcPr>
          <w:p w14:paraId="45EC36BC" w14:textId="77777777" w:rsidR="004F50A7" w:rsidRDefault="004F50A7">
            <w:pPr>
              <w:jc w:val="center"/>
              <w:rPr>
                <w:rFonts w:ascii="Arial Narrow" w:eastAsia="Arial Narrow" w:hAnsi="Arial Narrow" w:cs="Arial Narrow"/>
                <w:b/>
                <w:sz w:val="18"/>
                <w:szCs w:val="18"/>
              </w:rPr>
            </w:pPr>
          </w:p>
          <w:p w14:paraId="11FCA6C3" w14:textId="77777777" w:rsidR="004F50A7" w:rsidRDefault="004F50A7">
            <w:pPr>
              <w:jc w:val="center"/>
              <w:rPr>
                <w:rFonts w:ascii="Arial Narrow" w:eastAsia="Arial Narrow" w:hAnsi="Arial Narrow" w:cs="Arial Narrow"/>
                <w:b/>
                <w:sz w:val="18"/>
                <w:szCs w:val="18"/>
              </w:rPr>
            </w:pPr>
          </w:p>
          <w:p w14:paraId="24963FDD" w14:textId="77777777" w:rsidR="004F50A7" w:rsidRDefault="00086245">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w:t>
            </w:r>
            <w:proofErr w:type="gramStart"/>
            <w:r>
              <w:rPr>
                <w:rFonts w:ascii="Arial Narrow" w:eastAsia="Arial Narrow" w:hAnsi="Arial Narrow" w:cs="Arial Narrow"/>
                <w:b/>
                <w:color w:val="1F4E79"/>
                <w:sz w:val="24"/>
                <w:szCs w:val="24"/>
              </w:rPr>
              <w:t>AUD :</w:t>
            </w:r>
            <w:proofErr w:type="gramEnd"/>
            <w:r>
              <w:rPr>
                <w:rFonts w:ascii="Arial Narrow" w:eastAsia="Arial Narrow" w:hAnsi="Arial Narrow" w:cs="Arial Narrow"/>
                <w:b/>
                <w:color w:val="1F4E79"/>
                <w:sz w:val="24"/>
                <w:szCs w:val="24"/>
              </w:rPr>
              <w:t xml:space="preserve"> JURNAL PENDIDIKAN GURU ANAK USIA DINI</w:t>
            </w:r>
          </w:p>
          <w:p w14:paraId="331CBD87" w14:textId="77777777" w:rsidR="004F50A7" w:rsidRDefault="00086245">
            <w:pPr>
              <w:jc w:val="center"/>
              <w:rPr>
                <w:rFonts w:ascii="Arial Narrow" w:eastAsia="Arial Narrow" w:hAnsi="Arial Narrow" w:cs="Arial Narrow"/>
                <w:sz w:val="16"/>
                <w:szCs w:val="16"/>
              </w:rPr>
            </w:pPr>
            <w:r>
              <w:rPr>
                <w:rFonts w:ascii="Arial Narrow" w:eastAsia="Arial Narrow" w:hAnsi="Arial Narrow" w:cs="Arial Narrow"/>
                <w:sz w:val="16"/>
                <w:szCs w:val="16"/>
              </w:rPr>
              <w:t xml:space="preserve">Vol. </w:t>
            </w:r>
            <w:proofErr w:type="gramStart"/>
            <w:r>
              <w:rPr>
                <w:rFonts w:ascii="Arial Narrow" w:eastAsia="Arial Narrow" w:hAnsi="Arial Narrow" w:cs="Arial Narrow"/>
                <w:sz w:val="16"/>
                <w:szCs w:val="16"/>
              </w:rPr>
              <w:t>XX  No</w:t>
            </w:r>
            <w:proofErr w:type="gramEnd"/>
            <w:r>
              <w:rPr>
                <w:rFonts w:ascii="Arial Narrow" w:eastAsia="Arial Narrow" w:hAnsi="Arial Narrow" w:cs="Arial Narrow"/>
                <w:sz w:val="16"/>
                <w:szCs w:val="16"/>
              </w:rPr>
              <w:t>.</w:t>
            </w:r>
            <w:proofErr w:type="gramStart"/>
            <w:r>
              <w:rPr>
                <w:rFonts w:ascii="Arial Narrow" w:eastAsia="Arial Narrow" w:hAnsi="Arial Narrow" w:cs="Arial Narrow"/>
                <w:sz w:val="16"/>
                <w:szCs w:val="16"/>
              </w:rPr>
              <w:t>XX  Maret</w:t>
            </w:r>
            <w:proofErr w:type="gramEnd"/>
            <w:r>
              <w:rPr>
                <w:rFonts w:ascii="Arial Narrow" w:eastAsia="Arial Narrow" w:hAnsi="Arial Narrow" w:cs="Arial Narrow"/>
                <w:sz w:val="16"/>
                <w:szCs w:val="16"/>
              </w:rPr>
              <w:t xml:space="preserve"> 20XX | 2721-8872 (Print) 2721-5830 (online)</w:t>
            </w:r>
          </w:p>
          <w:p w14:paraId="709FBF61" w14:textId="77777777" w:rsidR="004F50A7" w:rsidRDefault="00086245">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3B7DD630" w14:textId="77777777" w:rsidR="004F50A7" w:rsidRDefault="00086245">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t>
            </w:r>
            <w:proofErr w:type="gramStart"/>
            <w:r>
              <w:rPr>
                <w:rFonts w:ascii="Arial Narrow" w:eastAsia="Arial Narrow" w:hAnsi="Arial Narrow" w:cs="Arial Narrow"/>
                <w:b/>
                <w:color w:val="000000"/>
                <w:sz w:val="16"/>
                <w:szCs w:val="16"/>
              </w:rPr>
              <w:t>website :</w:t>
            </w:r>
            <w:proofErr w:type="gramEnd"/>
            <w:r>
              <w:rPr>
                <w:rFonts w:ascii="Arial Narrow" w:eastAsia="Arial Narrow" w:hAnsi="Arial Narrow" w:cs="Arial Narrow"/>
                <w:b/>
                <w:color w:val="000000"/>
                <w:sz w:val="16"/>
                <w:szCs w:val="16"/>
              </w:rPr>
              <w:t xml:space="preserve"> </w:t>
            </w:r>
            <w:hyperlink r:id="rId10">
              <w:r>
                <w:rPr>
                  <w:rFonts w:ascii="Arial Narrow" w:eastAsia="Arial Narrow" w:hAnsi="Arial Narrow" w:cs="Arial Narrow"/>
                  <w:i/>
                  <w:color w:val="0000FF"/>
                  <w:sz w:val="16"/>
                  <w:szCs w:val="16"/>
                </w:rPr>
                <w:t>http://www.journal.umuslim.ac.id/index.php/jpg</w:t>
              </w:r>
            </w:hyperlink>
          </w:p>
        </w:tc>
        <w:tc>
          <w:tcPr>
            <w:tcW w:w="1276" w:type="dxa"/>
            <w:vAlign w:val="center"/>
          </w:tcPr>
          <w:p w14:paraId="658EC348" w14:textId="77777777" w:rsidR="004F50A7" w:rsidRDefault="00086245">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3940D91F" wp14:editId="07D64B1D">
                  <wp:extent cx="619125" cy="819150"/>
                  <wp:effectExtent l="0" t="0" r="0" b="0"/>
                  <wp:docPr id="14" name="image5.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5.jpg" descr="C:\Users\HP\Downloads\SodaPDF-converted-Cover JUPEGU_AUD\Cover JUPEGU_AUD_Page_1.jpeg"/>
                          <pic:cNvPicPr preferRelativeResize="0"/>
                        </pic:nvPicPr>
                        <pic:blipFill>
                          <a:blip r:embed="rId11"/>
                          <a:srcRect/>
                          <a:stretch>
                            <a:fillRect/>
                          </a:stretch>
                        </pic:blipFill>
                        <pic:spPr>
                          <a:xfrm>
                            <a:off x="0" y="0"/>
                            <a:ext cx="619125" cy="819150"/>
                          </a:xfrm>
                          <a:prstGeom prst="rect">
                            <a:avLst/>
                          </a:prstGeom>
                          <a:ln/>
                        </pic:spPr>
                      </pic:pic>
                    </a:graphicData>
                  </a:graphic>
                </wp:inline>
              </w:drawing>
            </w:r>
          </w:p>
        </w:tc>
      </w:tr>
    </w:tbl>
    <w:p w14:paraId="1681E95F" w14:textId="77777777" w:rsidR="004F50A7" w:rsidRDefault="004F50A7">
      <w:pPr>
        <w:pBdr>
          <w:top w:val="nil"/>
          <w:left w:val="nil"/>
          <w:bottom w:val="nil"/>
          <w:right w:val="nil"/>
          <w:between w:val="nil"/>
        </w:pBdr>
        <w:spacing w:after="0" w:line="240" w:lineRule="auto"/>
        <w:jc w:val="both"/>
        <w:rPr>
          <w:rFonts w:ascii="Arial Narrow" w:eastAsia="Arial Narrow" w:hAnsi="Arial Narrow" w:cs="Arial Narrow"/>
          <w:b/>
          <w:color w:val="2F5496"/>
          <w:sz w:val="24"/>
          <w:szCs w:val="24"/>
        </w:rPr>
      </w:pPr>
    </w:p>
    <w:p w14:paraId="10E291C5" w14:textId="77777777" w:rsidR="004F50A7" w:rsidRDefault="005D7D39" w:rsidP="001F3296">
      <w:pPr>
        <w:pBdr>
          <w:top w:val="nil"/>
          <w:left w:val="nil"/>
          <w:bottom w:val="nil"/>
          <w:right w:val="nil"/>
          <w:between w:val="nil"/>
        </w:pBdr>
        <w:spacing w:after="0" w:line="240" w:lineRule="auto"/>
        <w:jc w:val="center"/>
        <w:rPr>
          <w:rFonts w:ascii="Arial Narrow" w:eastAsia="Arial Narrow" w:hAnsi="Arial Narrow" w:cs="Arial Narrow"/>
          <w:b/>
          <w:color w:val="000000"/>
          <w:sz w:val="32"/>
          <w:szCs w:val="32"/>
        </w:rPr>
      </w:pPr>
      <w:r w:rsidRPr="005D7D39">
        <w:rPr>
          <w:rFonts w:ascii="Arial Narrow" w:eastAsia="Arial Narrow" w:hAnsi="Arial Narrow" w:cs="Arial Narrow"/>
          <w:b/>
          <w:color w:val="000000"/>
          <w:sz w:val="32"/>
          <w:szCs w:val="32"/>
        </w:rPr>
        <w:t>P</w:t>
      </w:r>
      <w:r w:rsidR="00086245">
        <w:rPr>
          <w:rFonts w:ascii="Arial Narrow" w:eastAsia="Arial Narrow" w:hAnsi="Arial Narrow" w:cs="Arial Narrow"/>
          <w:b/>
          <w:color w:val="000000"/>
          <w:sz w:val="32"/>
          <w:szCs w:val="32"/>
        </w:rPr>
        <w:t>eran</w:t>
      </w:r>
      <w:r w:rsidRPr="005D7D39">
        <w:rPr>
          <w:rFonts w:ascii="Arial Narrow" w:eastAsia="Arial Narrow" w:hAnsi="Arial Narrow" w:cs="Arial Narrow"/>
          <w:b/>
          <w:color w:val="000000"/>
          <w:sz w:val="32"/>
          <w:szCs w:val="32"/>
        </w:rPr>
        <w:t xml:space="preserve"> O</w:t>
      </w:r>
      <w:r w:rsidR="00086245">
        <w:rPr>
          <w:rFonts w:ascii="Arial Narrow" w:eastAsia="Arial Narrow" w:hAnsi="Arial Narrow" w:cs="Arial Narrow"/>
          <w:b/>
          <w:color w:val="000000"/>
          <w:sz w:val="32"/>
          <w:szCs w:val="32"/>
        </w:rPr>
        <w:t>rangtua</w:t>
      </w:r>
      <w:r w:rsidRPr="005D7D39">
        <w:rPr>
          <w:rFonts w:ascii="Arial Narrow" w:eastAsia="Arial Narrow" w:hAnsi="Arial Narrow" w:cs="Arial Narrow"/>
          <w:b/>
          <w:color w:val="000000"/>
          <w:sz w:val="32"/>
          <w:szCs w:val="32"/>
        </w:rPr>
        <w:t xml:space="preserve"> D</w:t>
      </w:r>
      <w:r w:rsidR="00086245">
        <w:rPr>
          <w:rFonts w:ascii="Arial Narrow" w:eastAsia="Arial Narrow" w:hAnsi="Arial Narrow" w:cs="Arial Narrow"/>
          <w:b/>
          <w:color w:val="000000"/>
          <w:sz w:val="32"/>
          <w:szCs w:val="32"/>
        </w:rPr>
        <w:t>an</w:t>
      </w:r>
      <w:r w:rsidRPr="005D7D39">
        <w:rPr>
          <w:rFonts w:ascii="Arial Narrow" w:eastAsia="Arial Narrow" w:hAnsi="Arial Narrow" w:cs="Arial Narrow"/>
          <w:b/>
          <w:color w:val="000000"/>
          <w:sz w:val="32"/>
          <w:szCs w:val="32"/>
        </w:rPr>
        <w:t xml:space="preserve"> G</w:t>
      </w:r>
      <w:r w:rsidR="00086245">
        <w:rPr>
          <w:rFonts w:ascii="Arial Narrow" w:eastAsia="Arial Narrow" w:hAnsi="Arial Narrow" w:cs="Arial Narrow"/>
          <w:b/>
          <w:color w:val="000000"/>
          <w:sz w:val="32"/>
          <w:szCs w:val="32"/>
        </w:rPr>
        <w:t>uru</w:t>
      </w:r>
      <w:r w:rsidRPr="005D7D39">
        <w:rPr>
          <w:rFonts w:ascii="Arial Narrow" w:eastAsia="Arial Narrow" w:hAnsi="Arial Narrow" w:cs="Arial Narrow"/>
          <w:b/>
          <w:color w:val="000000"/>
          <w:sz w:val="32"/>
          <w:szCs w:val="32"/>
        </w:rPr>
        <w:t xml:space="preserve"> D</w:t>
      </w:r>
      <w:r w:rsidR="00086245">
        <w:rPr>
          <w:rFonts w:ascii="Arial Narrow" w:eastAsia="Arial Narrow" w:hAnsi="Arial Narrow" w:cs="Arial Narrow"/>
          <w:b/>
          <w:color w:val="000000"/>
          <w:sz w:val="32"/>
          <w:szCs w:val="32"/>
        </w:rPr>
        <w:t>alam</w:t>
      </w:r>
      <w:r w:rsidRPr="005D7D39">
        <w:rPr>
          <w:rFonts w:ascii="Arial Narrow" w:eastAsia="Arial Narrow" w:hAnsi="Arial Narrow" w:cs="Arial Narrow"/>
          <w:b/>
          <w:color w:val="000000"/>
          <w:sz w:val="32"/>
          <w:szCs w:val="32"/>
        </w:rPr>
        <w:t xml:space="preserve"> M</w:t>
      </w:r>
      <w:r w:rsidR="00086245">
        <w:rPr>
          <w:rFonts w:ascii="Arial Narrow" w:eastAsia="Arial Narrow" w:hAnsi="Arial Narrow" w:cs="Arial Narrow"/>
          <w:b/>
          <w:color w:val="000000"/>
          <w:sz w:val="32"/>
          <w:szCs w:val="32"/>
        </w:rPr>
        <w:t>eningkatkan</w:t>
      </w:r>
      <w:r w:rsidRPr="005D7D39">
        <w:rPr>
          <w:rFonts w:ascii="Arial Narrow" w:eastAsia="Arial Narrow" w:hAnsi="Arial Narrow" w:cs="Arial Narrow"/>
          <w:b/>
          <w:color w:val="000000"/>
          <w:sz w:val="32"/>
          <w:szCs w:val="32"/>
        </w:rPr>
        <w:t xml:space="preserve"> K</w:t>
      </w:r>
      <w:r w:rsidR="00086245">
        <w:rPr>
          <w:rFonts w:ascii="Arial Narrow" w:eastAsia="Arial Narrow" w:hAnsi="Arial Narrow" w:cs="Arial Narrow"/>
          <w:b/>
          <w:color w:val="000000"/>
          <w:sz w:val="32"/>
          <w:szCs w:val="32"/>
        </w:rPr>
        <w:t>emandirian</w:t>
      </w:r>
      <w:r w:rsidRPr="005D7D39">
        <w:rPr>
          <w:rFonts w:ascii="Arial Narrow" w:eastAsia="Arial Narrow" w:hAnsi="Arial Narrow" w:cs="Arial Narrow"/>
          <w:b/>
          <w:color w:val="000000"/>
          <w:sz w:val="32"/>
          <w:szCs w:val="32"/>
        </w:rPr>
        <w:t xml:space="preserve"> A</w:t>
      </w:r>
      <w:r w:rsidR="00086245">
        <w:rPr>
          <w:rFonts w:ascii="Arial Narrow" w:eastAsia="Arial Narrow" w:hAnsi="Arial Narrow" w:cs="Arial Narrow"/>
          <w:b/>
          <w:color w:val="000000"/>
          <w:sz w:val="32"/>
          <w:szCs w:val="32"/>
        </w:rPr>
        <w:t>nak</w:t>
      </w:r>
      <w:r w:rsidRPr="005D7D39">
        <w:rPr>
          <w:rFonts w:ascii="Arial Narrow" w:eastAsia="Arial Narrow" w:hAnsi="Arial Narrow" w:cs="Arial Narrow"/>
          <w:b/>
          <w:color w:val="000000"/>
          <w:sz w:val="32"/>
          <w:szCs w:val="32"/>
        </w:rPr>
        <w:t xml:space="preserve"> U</w:t>
      </w:r>
      <w:r w:rsidR="00086245">
        <w:rPr>
          <w:rFonts w:ascii="Arial Narrow" w:eastAsia="Arial Narrow" w:hAnsi="Arial Narrow" w:cs="Arial Narrow"/>
          <w:b/>
          <w:color w:val="000000"/>
          <w:sz w:val="32"/>
          <w:szCs w:val="32"/>
        </w:rPr>
        <w:t>sia</w:t>
      </w:r>
      <w:r w:rsidRPr="005D7D39">
        <w:rPr>
          <w:rFonts w:ascii="Arial Narrow" w:eastAsia="Arial Narrow" w:hAnsi="Arial Narrow" w:cs="Arial Narrow"/>
          <w:b/>
          <w:color w:val="000000"/>
          <w:sz w:val="32"/>
          <w:szCs w:val="32"/>
        </w:rPr>
        <w:t xml:space="preserve"> D</w:t>
      </w:r>
      <w:r w:rsidR="00086245">
        <w:rPr>
          <w:rFonts w:ascii="Arial Narrow" w:eastAsia="Arial Narrow" w:hAnsi="Arial Narrow" w:cs="Arial Narrow"/>
          <w:b/>
          <w:color w:val="000000"/>
          <w:sz w:val="32"/>
          <w:szCs w:val="32"/>
        </w:rPr>
        <w:t>ini</w:t>
      </w:r>
      <w:r w:rsidR="001F3296">
        <w:rPr>
          <w:rFonts w:ascii="Arial Narrow" w:eastAsia="Arial Narrow" w:hAnsi="Arial Narrow" w:cs="Arial Narrow"/>
          <w:b/>
          <w:color w:val="000000"/>
          <w:sz w:val="32"/>
          <w:szCs w:val="32"/>
        </w:rPr>
        <w:t xml:space="preserve"> </w:t>
      </w:r>
      <w:r w:rsidRPr="005D7D39">
        <w:rPr>
          <w:rFonts w:ascii="Arial Narrow" w:eastAsia="Arial Narrow" w:hAnsi="Arial Narrow" w:cs="Arial Narrow"/>
          <w:b/>
          <w:color w:val="000000"/>
          <w:sz w:val="32"/>
          <w:szCs w:val="32"/>
        </w:rPr>
        <w:t>D</w:t>
      </w:r>
      <w:r w:rsidR="00086245">
        <w:rPr>
          <w:rFonts w:ascii="Arial Narrow" w:eastAsia="Arial Narrow" w:hAnsi="Arial Narrow" w:cs="Arial Narrow"/>
          <w:b/>
          <w:color w:val="000000"/>
          <w:sz w:val="32"/>
          <w:szCs w:val="32"/>
        </w:rPr>
        <w:t>i</w:t>
      </w:r>
      <w:r w:rsidRPr="005D7D39">
        <w:rPr>
          <w:rFonts w:ascii="Arial Narrow" w:eastAsia="Arial Narrow" w:hAnsi="Arial Narrow" w:cs="Arial Narrow"/>
          <w:b/>
          <w:color w:val="000000"/>
          <w:sz w:val="32"/>
          <w:szCs w:val="32"/>
        </w:rPr>
        <w:t xml:space="preserve"> TK I</w:t>
      </w:r>
      <w:r w:rsidR="00086245">
        <w:rPr>
          <w:rFonts w:ascii="Arial Narrow" w:eastAsia="Arial Narrow" w:hAnsi="Arial Narrow" w:cs="Arial Narrow"/>
          <w:b/>
          <w:color w:val="000000"/>
          <w:sz w:val="32"/>
          <w:szCs w:val="32"/>
        </w:rPr>
        <w:t>slam</w:t>
      </w:r>
      <w:r w:rsidRPr="005D7D39">
        <w:rPr>
          <w:rFonts w:ascii="Arial Narrow" w:eastAsia="Arial Narrow" w:hAnsi="Arial Narrow" w:cs="Arial Narrow"/>
          <w:b/>
          <w:color w:val="000000"/>
          <w:sz w:val="32"/>
          <w:szCs w:val="32"/>
        </w:rPr>
        <w:t xml:space="preserve"> M</w:t>
      </w:r>
      <w:r w:rsidR="00086245">
        <w:rPr>
          <w:rFonts w:ascii="Arial Narrow" w:eastAsia="Arial Narrow" w:hAnsi="Arial Narrow" w:cs="Arial Narrow"/>
          <w:b/>
          <w:color w:val="000000"/>
          <w:sz w:val="32"/>
          <w:szCs w:val="32"/>
        </w:rPr>
        <w:t>iftahul</w:t>
      </w:r>
      <w:r w:rsidRPr="005D7D39">
        <w:rPr>
          <w:rFonts w:ascii="Arial Narrow" w:eastAsia="Arial Narrow" w:hAnsi="Arial Narrow" w:cs="Arial Narrow"/>
          <w:b/>
          <w:color w:val="000000"/>
          <w:sz w:val="32"/>
          <w:szCs w:val="32"/>
        </w:rPr>
        <w:t xml:space="preserve"> H</w:t>
      </w:r>
      <w:r w:rsidR="00086245">
        <w:rPr>
          <w:rFonts w:ascii="Arial Narrow" w:eastAsia="Arial Narrow" w:hAnsi="Arial Narrow" w:cs="Arial Narrow"/>
          <w:b/>
          <w:color w:val="000000"/>
          <w:sz w:val="32"/>
          <w:szCs w:val="32"/>
        </w:rPr>
        <w:t>uda</w:t>
      </w:r>
    </w:p>
    <w:p w14:paraId="5EFEE524" w14:textId="77777777" w:rsidR="004F50A7" w:rsidRDefault="00086245">
      <w:pPr>
        <w:pBdr>
          <w:top w:val="nil"/>
          <w:left w:val="nil"/>
          <w:bottom w:val="nil"/>
          <w:right w:val="nil"/>
          <w:between w:val="nil"/>
        </w:pBdr>
        <w:spacing w:after="0" w:line="240" w:lineRule="auto"/>
        <w:jc w:val="both"/>
        <w:rPr>
          <w:rFonts w:ascii="Arial Narrow" w:eastAsia="Arial Narrow" w:hAnsi="Arial Narrow" w:cs="Arial Narrow"/>
          <w:b/>
          <w:i/>
          <w:color w:val="2F5496"/>
          <w:sz w:val="32"/>
          <w:szCs w:val="32"/>
        </w:rPr>
      </w:pPr>
      <w:r>
        <w:rPr>
          <w:rFonts w:ascii="Arial Narrow" w:eastAsia="Arial Narrow" w:hAnsi="Arial Narrow" w:cs="Arial Narrow"/>
          <w:b/>
          <w:color w:val="2F5496"/>
          <w:sz w:val="32"/>
          <w:szCs w:val="32"/>
        </w:rPr>
        <w:t xml:space="preserve"> </w:t>
      </w:r>
    </w:p>
    <w:p w14:paraId="73A98738" w14:textId="77777777" w:rsidR="004F50A7" w:rsidRPr="00840A3D" w:rsidRDefault="00840A3D">
      <w:pPr>
        <w:pBdr>
          <w:top w:val="nil"/>
          <w:left w:val="nil"/>
          <w:bottom w:val="nil"/>
          <w:right w:val="nil"/>
          <w:between w:val="nil"/>
        </w:pBdr>
        <w:spacing w:after="120" w:line="240" w:lineRule="auto"/>
        <w:rPr>
          <w:rFonts w:ascii="Arial Narrow" w:eastAsia="Arial Narrow" w:hAnsi="Arial Narrow" w:cs="Arial Narrow"/>
          <w:b/>
          <w:color w:val="000000"/>
          <w:sz w:val="20"/>
          <w:szCs w:val="20"/>
          <w:vertAlign w:val="superscript"/>
        </w:rPr>
      </w:pPr>
      <w:r>
        <w:rPr>
          <w:rFonts w:ascii="Arial Narrow" w:eastAsia="Arial Narrow" w:hAnsi="Arial Narrow" w:cs="Arial Narrow"/>
          <w:b/>
          <w:color w:val="000000"/>
          <w:sz w:val="20"/>
          <w:szCs w:val="20"/>
        </w:rPr>
        <w:t>Bayu Hatami</w:t>
      </w:r>
      <w:r w:rsidR="00086245">
        <w:rPr>
          <w:rFonts w:ascii="Arial Narrow" w:eastAsia="Arial Narrow" w:hAnsi="Arial Narrow" w:cs="Arial Narrow"/>
          <w:b/>
          <w:color w:val="000000"/>
          <w:sz w:val="20"/>
          <w:szCs w:val="20"/>
        </w:rPr>
        <w:t xml:space="preserve"> </w:t>
      </w:r>
      <w:r w:rsidR="00086245">
        <w:rPr>
          <w:rFonts w:ascii="Arial Narrow" w:eastAsia="Arial Narrow" w:hAnsi="Arial Narrow" w:cs="Arial Narrow"/>
          <w:b/>
          <w:color w:val="000000"/>
          <w:sz w:val="20"/>
          <w:szCs w:val="20"/>
          <w:vertAlign w:val="superscript"/>
        </w:rPr>
        <w:t>1</w:t>
      </w:r>
      <w:r w:rsidR="00086245">
        <w:rPr>
          <w:rFonts w:ascii="Arial Narrow" w:eastAsia="Arial Narrow" w:hAnsi="Arial Narrow" w:cs="Arial Narrow"/>
          <w:b/>
          <w:color w:val="000000"/>
          <w:sz w:val="20"/>
          <w:szCs w:val="20"/>
        </w:rPr>
        <w:t xml:space="preserve">*, </w:t>
      </w:r>
      <w:r>
        <w:rPr>
          <w:rFonts w:ascii="Arial Narrow" w:eastAsia="Arial Narrow" w:hAnsi="Arial Narrow" w:cs="Arial Narrow"/>
          <w:b/>
          <w:color w:val="000000"/>
          <w:sz w:val="20"/>
          <w:szCs w:val="20"/>
        </w:rPr>
        <w:t xml:space="preserve">Herawati </w:t>
      </w:r>
      <w:r>
        <w:rPr>
          <w:rFonts w:ascii="Arial Narrow" w:eastAsia="Arial Narrow" w:hAnsi="Arial Narrow" w:cs="Arial Narrow"/>
          <w:b/>
          <w:color w:val="000000"/>
          <w:sz w:val="20"/>
          <w:szCs w:val="20"/>
          <w:vertAlign w:val="superscript"/>
        </w:rPr>
        <w:t>2</w:t>
      </w:r>
      <w:r>
        <w:rPr>
          <w:rFonts w:ascii="Arial Narrow" w:eastAsia="Arial Narrow" w:hAnsi="Arial Narrow" w:cs="Arial Narrow"/>
          <w:b/>
          <w:color w:val="000000"/>
          <w:sz w:val="20"/>
          <w:szCs w:val="20"/>
        </w:rPr>
        <w:t xml:space="preserve">, Sudarti </w:t>
      </w:r>
      <w:r>
        <w:rPr>
          <w:rFonts w:ascii="Arial Narrow" w:eastAsia="Arial Narrow" w:hAnsi="Arial Narrow" w:cs="Arial Narrow"/>
          <w:b/>
          <w:color w:val="000000"/>
          <w:sz w:val="20"/>
          <w:szCs w:val="20"/>
          <w:vertAlign w:val="superscript"/>
        </w:rPr>
        <w:t>3</w:t>
      </w:r>
    </w:p>
    <w:p w14:paraId="49B553D3" w14:textId="77777777" w:rsidR="004F50A7" w:rsidRDefault="00086245">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1</w:t>
      </w:r>
      <w:r w:rsidR="00840A3D">
        <w:rPr>
          <w:rFonts w:ascii="Arial Narrow" w:eastAsia="Arial Narrow" w:hAnsi="Arial Narrow" w:cs="Arial Narrow"/>
          <w:color w:val="000000"/>
          <w:sz w:val="18"/>
          <w:szCs w:val="18"/>
          <w:vertAlign w:val="superscript"/>
        </w:rPr>
        <w:t>23</w:t>
      </w:r>
      <w:r>
        <w:rPr>
          <w:rFonts w:ascii="Arial Narrow" w:eastAsia="Arial Narrow" w:hAnsi="Arial Narrow" w:cs="Arial Narrow"/>
          <w:color w:val="000000"/>
          <w:sz w:val="18"/>
          <w:szCs w:val="18"/>
        </w:rPr>
        <w:t xml:space="preserve"> </w:t>
      </w:r>
      <w:r w:rsidR="00840A3D">
        <w:rPr>
          <w:rFonts w:ascii="Arial Narrow" w:eastAsia="Arial Narrow" w:hAnsi="Arial Narrow" w:cs="Arial Narrow"/>
          <w:color w:val="000000"/>
          <w:sz w:val="18"/>
          <w:szCs w:val="18"/>
        </w:rPr>
        <w:t>Universitas Muhammadiyah Pontianak</w:t>
      </w:r>
      <w:r>
        <w:rPr>
          <w:rFonts w:ascii="Arial Narrow" w:eastAsia="Arial Narrow" w:hAnsi="Arial Narrow" w:cs="Arial Narrow"/>
          <w:color w:val="000000"/>
          <w:sz w:val="18"/>
          <w:szCs w:val="18"/>
        </w:rPr>
        <w:t xml:space="preserve">, </w:t>
      </w:r>
      <w:r w:rsidR="00840A3D">
        <w:rPr>
          <w:rFonts w:ascii="Arial Narrow" w:eastAsia="Arial Narrow" w:hAnsi="Arial Narrow" w:cs="Arial Narrow"/>
          <w:color w:val="000000"/>
          <w:sz w:val="18"/>
          <w:szCs w:val="18"/>
        </w:rPr>
        <w:t>Indonesia</w:t>
      </w:r>
    </w:p>
    <w:p w14:paraId="4C5D8F75" w14:textId="77777777" w:rsidR="004F50A7" w:rsidRDefault="00086245">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r w:rsidR="00840A3D">
        <w:rPr>
          <w:rFonts w:ascii="Arial Narrow" w:eastAsia="Arial Narrow" w:hAnsi="Arial Narrow" w:cs="Arial Narrow"/>
          <w:color w:val="000000"/>
          <w:sz w:val="18"/>
          <w:szCs w:val="18"/>
        </w:rPr>
        <w:t>Coresponding A</w:t>
      </w:r>
      <w:r w:rsidR="000E6B61">
        <w:rPr>
          <w:rFonts w:ascii="Arial Narrow" w:eastAsia="Arial Narrow" w:hAnsi="Arial Narrow" w:cs="Arial Narrow"/>
          <w:color w:val="000000"/>
          <w:sz w:val="18"/>
          <w:szCs w:val="18"/>
        </w:rPr>
        <w:t xml:space="preserve">uthor: </w:t>
      </w:r>
      <w:hyperlink r:id="rId12" w:history="1">
        <w:r w:rsidR="000E6B61" w:rsidRPr="007F761B">
          <w:rPr>
            <w:rStyle w:val="Hyperlink"/>
            <w:rFonts w:ascii="Arial Narrow" w:eastAsia="Arial Narrow" w:hAnsi="Arial Narrow" w:cs="Arial Narrow"/>
            <w:sz w:val="18"/>
            <w:szCs w:val="18"/>
          </w:rPr>
          <w:t>Bayuhatami04@gmail.com</w:t>
        </w:r>
      </w:hyperlink>
      <w:r w:rsidR="000E6B61">
        <w:rPr>
          <w:rFonts w:ascii="Arial Narrow" w:eastAsia="Arial Narrow" w:hAnsi="Arial Narrow" w:cs="Arial Narrow"/>
          <w:color w:val="000000"/>
          <w:sz w:val="18"/>
          <w:szCs w:val="18"/>
        </w:rPr>
        <w:t xml:space="preserve"> </w:t>
      </w:r>
    </w:p>
    <w:p w14:paraId="3C55521F" w14:textId="77777777" w:rsidR="004F50A7" w:rsidRDefault="004F50A7">
      <w:pPr>
        <w:pBdr>
          <w:top w:val="nil"/>
          <w:left w:val="nil"/>
          <w:bottom w:val="nil"/>
          <w:right w:val="nil"/>
          <w:between w:val="nil"/>
        </w:pBdr>
        <w:spacing w:after="0" w:line="240" w:lineRule="auto"/>
        <w:rPr>
          <w:rFonts w:ascii="Arial Narrow" w:eastAsia="Arial Narrow" w:hAnsi="Arial Narrow" w:cs="Arial Narrow"/>
          <w:color w:val="000000"/>
          <w:sz w:val="18"/>
          <w:szCs w:val="18"/>
        </w:rPr>
      </w:pPr>
    </w:p>
    <w:tbl>
      <w:tblPr>
        <w:tblStyle w:val="a0"/>
        <w:tblW w:w="9414"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134"/>
        <w:gridCol w:w="1418"/>
        <w:gridCol w:w="250"/>
        <w:gridCol w:w="6612"/>
      </w:tblGrid>
      <w:tr w:rsidR="004F50A7" w14:paraId="315136AD" w14:textId="77777777" w:rsidTr="00386711">
        <w:tc>
          <w:tcPr>
            <w:tcW w:w="2552" w:type="dxa"/>
            <w:gridSpan w:val="2"/>
            <w:tcBorders>
              <w:top w:val="single" w:sz="18" w:space="0" w:color="2F5496"/>
            </w:tcBorders>
          </w:tcPr>
          <w:p w14:paraId="303C4834" w14:textId="77777777" w:rsidR="004F50A7" w:rsidRDefault="00086245">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50" w:type="dxa"/>
            <w:tcBorders>
              <w:top w:val="nil"/>
              <w:bottom w:val="nil"/>
            </w:tcBorders>
          </w:tcPr>
          <w:p w14:paraId="13AABDAC" w14:textId="77777777" w:rsidR="004F50A7" w:rsidRDefault="004F50A7">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12" w:type="dxa"/>
            <w:tcBorders>
              <w:top w:val="single" w:sz="18" w:space="0" w:color="2F5496"/>
              <w:bottom w:val="single" w:sz="18" w:space="0" w:color="2F5496"/>
            </w:tcBorders>
          </w:tcPr>
          <w:p w14:paraId="183B2D9A" w14:textId="77777777" w:rsidR="004F50A7" w:rsidRDefault="00086245">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4F50A7" w14:paraId="07DD16D5" w14:textId="77777777" w:rsidTr="00386711">
        <w:tc>
          <w:tcPr>
            <w:tcW w:w="1134" w:type="dxa"/>
            <w:tcBorders>
              <w:top w:val="single" w:sz="18" w:space="0" w:color="2F5496"/>
              <w:bottom w:val="single" w:sz="18" w:space="0" w:color="2F5496"/>
            </w:tcBorders>
          </w:tcPr>
          <w:p w14:paraId="13AB5A80" w14:textId="77777777" w:rsidR="004F50A7" w:rsidRDefault="00086245">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2FBB9733" w14:textId="77777777" w:rsidR="004F50A7" w:rsidRDefault="00086245">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4AA449EE" w14:textId="77777777" w:rsidR="004F50A7" w:rsidRDefault="00086245">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1BB51777" w14:textId="77777777" w:rsidR="004F50A7" w:rsidRDefault="00086245">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1418" w:type="dxa"/>
            <w:tcBorders>
              <w:top w:val="single" w:sz="18" w:space="0" w:color="2F5496"/>
              <w:bottom w:val="single" w:sz="18" w:space="0" w:color="2F5496"/>
            </w:tcBorders>
          </w:tcPr>
          <w:p w14:paraId="0D51E835" w14:textId="77777777" w:rsidR="004F50A7" w:rsidRDefault="004F50A7">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1A45E0AB" w14:textId="3BE44D4D" w:rsidR="004F50A7" w:rsidRDefault="00386711">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15 Juni 2025</w:t>
            </w:r>
          </w:p>
          <w:p w14:paraId="05C8C86E" w14:textId="08ACBF4E" w:rsidR="004F50A7" w:rsidRDefault="00386711">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20 Juni 2025</w:t>
            </w:r>
          </w:p>
          <w:p w14:paraId="02BDE24E" w14:textId="21513286" w:rsidR="004F50A7" w:rsidRDefault="00386711">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29 September 2025</w:t>
            </w:r>
          </w:p>
        </w:tc>
        <w:tc>
          <w:tcPr>
            <w:tcW w:w="250" w:type="dxa"/>
            <w:tcBorders>
              <w:top w:val="nil"/>
              <w:bottom w:val="nil"/>
            </w:tcBorders>
          </w:tcPr>
          <w:p w14:paraId="499F829B" w14:textId="77777777" w:rsidR="004F50A7" w:rsidRDefault="004F50A7">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12" w:type="dxa"/>
            <w:vMerge w:val="restart"/>
            <w:tcBorders>
              <w:top w:val="single" w:sz="18" w:space="0" w:color="2F5496"/>
            </w:tcBorders>
            <w:shd w:val="clear" w:color="auto" w:fill="FFFFFF"/>
          </w:tcPr>
          <w:p w14:paraId="18130E75" w14:textId="38A1C43B" w:rsidR="0016251C" w:rsidRPr="0016251C" w:rsidRDefault="0016251C">
            <w:pPr>
              <w:pBdr>
                <w:top w:val="nil"/>
                <w:left w:val="nil"/>
                <w:bottom w:val="nil"/>
                <w:right w:val="nil"/>
                <w:between w:val="nil"/>
              </w:pBdr>
              <w:spacing w:after="60" w:line="240" w:lineRule="auto"/>
              <w:jc w:val="both"/>
              <w:rPr>
                <w:rFonts w:ascii="Arial Narrow" w:eastAsia="Arial Narrow" w:hAnsi="Arial Narrow" w:cs="Arial Narrow"/>
                <w:color w:val="000000"/>
                <w:sz w:val="16"/>
                <w:szCs w:val="16"/>
                <w:lang w:val="en-ID"/>
              </w:rPr>
            </w:pPr>
            <w:r w:rsidRPr="0016251C">
              <w:rPr>
                <w:rFonts w:ascii="Arial Narrow" w:eastAsia="Arial Narrow" w:hAnsi="Arial Narrow" w:cs="Arial Narrow"/>
                <w:color w:val="000000"/>
                <w:sz w:val="16"/>
                <w:szCs w:val="16"/>
                <w:lang w:val="en-ID"/>
              </w:rPr>
              <w:t>This study examines the roles of parents and teachers in fostering independence among early childhood students at Miftahul Huda Islamic Kindergarten. This need was highlighted by the fact that some children consistently refused to complete assignments—whether at home or at school—and were unable to put on their shoes by themselves. Consequently, the lack of independence among some of these children causes them to remain dependent on their parents and teachers. The objective of this study is to examine the roles of parents and teachers in fostering independence among early childhood students at Miftahul Huda Islamic Kindergarten. This study employs a qualitative approach using descriptive methodology. Data collection techniques include interviews, observations, and documentation. The study subjects are parents and teachers at Miftahul Huda Islamic Kindergarten. Data analysis was conducted descriptively, and the techniques used to verify data validity were triangulation and member checking. The findings of the study at Miftahul Huda Islamic Kindergarten were rated “good,” indicating that the roles of parents and teachers in fostering children’s independence were effective; however, there was a factor involving one parent who paid insufficient attention to the child’s independence.</w:t>
            </w:r>
          </w:p>
          <w:p w14:paraId="5E60E327" w14:textId="77777777" w:rsidR="0016251C" w:rsidRDefault="0016251C">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p w14:paraId="07625DF7" w14:textId="2E1E604B" w:rsidR="004F50A7" w:rsidRDefault="000E6B61">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r w:rsidRPr="000E6B61">
              <w:rPr>
                <w:rFonts w:ascii="Arial Narrow" w:eastAsia="Arial Narrow" w:hAnsi="Arial Narrow" w:cs="Arial Narrow"/>
                <w:color w:val="000000"/>
                <w:sz w:val="16"/>
                <w:szCs w:val="16"/>
              </w:rPr>
              <w:t>Penelitian ini peran</w:t>
            </w:r>
            <w:r w:rsidR="004236C2">
              <w:rPr>
                <w:rFonts w:ascii="Arial Narrow" w:eastAsia="Arial Narrow" w:hAnsi="Arial Narrow" w:cs="Arial Narrow"/>
                <w:color w:val="000000"/>
                <w:sz w:val="16"/>
                <w:szCs w:val="16"/>
              </w:rPr>
              <w:t>an</w:t>
            </w:r>
            <w:r w:rsidRPr="000E6B61">
              <w:rPr>
                <w:rFonts w:ascii="Arial Narrow" w:eastAsia="Arial Narrow" w:hAnsi="Arial Narrow" w:cs="Arial Narrow"/>
                <w:color w:val="000000"/>
                <w:sz w:val="16"/>
                <w:szCs w:val="16"/>
              </w:rPr>
              <w:t xml:space="preserve"> orangtua dan guru dalam meningkatkan kemandirian</w:t>
            </w:r>
            <w:r w:rsidR="004236C2">
              <w:rPr>
                <w:rFonts w:ascii="Arial Narrow" w:eastAsia="Arial Narrow" w:hAnsi="Arial Narrow" w:cs="Arial Narrow"/>
                <w:color w:val="000000"/>
                <w:sz w:val="16"/>
                <w:szCs w:val="16"/>
              </w:rPr>
              <w:t>nya</w:t>
            </w:r>
            <w:r w:rsidRPr="000E6B61">
              <w:rPr>
                <w:rFonts w:ascii="Arial Narrow" w:eastAsia="Arial Narrow" w:hAnsi="Arial Narrow" w:cs="Arial Narrow"/>
                <w:color w:val="000000"/>
                <w:sz w:val="16"/>
                <w:szCs w:val="16"/>
              </w:rPr>
              <w:t xml:space="preserve"> anak usia dini di TK Islam Miftahul Huda, yang ditunjukkan oleh beberapa pada saat anak mengerjakan tugas di rumah maupun di sekolah selalu tidak mau mengerjakan serta memasang sepatu belum bisa memasang sendiri. </w:t>
            </w:r>
            <w:r w:rsidR="004236C2">
              <w:rPr>
                <w:rFonts w:ascii="Arial Narrow" w:eastAsia="Arial Narrow" w:hAnsi="Arial Narrow" w:cs="Arial Narrow"/>
                <w:color w:val="000000"/>
                <w:sz w:val="16"/>
                <w:szCs w:val="16"/>
              </w:rPr>
              <w:t>Maka dari</w:t>
            </w:r>
            <w:r w:rsidRPr="000E6B61">
              <w:rPr>
                <w:rFonts w:ascii="Arial Narrow" w:eastAsia="Arial Narrow" w:hAnsi="Arial Narrow" w:cs="Arial Narrow"/>
                <w:color w:val="000000"/>
                <w:sz w:val="16"/>
                <w:szCs w:val="16"/>
              </w:rPr>
              <w:t xml:space="preserve"> itu kemandirian anak yang kurang dari beberapa anak membuat anak selalu bergantung pada orangtua dan guru. </w:t>
            </w:r>
            <w:r w:rsidR="004236C2">
              <w:rPr>
                <w:rFonts w:ascii="Arial Narrow" w:eastAsia="Arial Narrow" w:hAnsi="Arial Narrow" w:cs="Arial Narrow"/>
                <w:color w:val="000000"/>
                <w:sz w:val="16"/>
                <w:szCs w:val="16"/>
              </w:rPr>
              <w:t>Tujuannya studi yang melihat</w:t>
            </w:r>
            <w:r w:rsidRPr="000E6B61">
              <w:rPr>
                <w:rFonts w:ascii="Arial Narrow" w:eastAsia="Arial Narrow" w:hAnsi="Arial Narrow" w:cs="Arial Narrow"/>
                <w:color w:val="000000"/>
                <w:sz w:val="16"/>
                <w:szCs w:val="16"/>
              </w:rPr>
              <w:t xml:space="preserve"> </w:t>
            </w:r>
            <w:r w:rsidR="004236C2">
              <w:rPr>
                <w:rFonts w:ascii="Arial Narrow" w:eastAsia="Arial Narrow" w:hAnsi="Arial Narrow" w:cs="Arial Narrow"/>
                <w:color w:val="000000"/>
                <w:sz w:val="16"/>
                <w:szCs w:val="16"/>
              </w:rPr>
              <w:t>terkait</w:t>
            </w:r>
            <w:r w:rsidRPr="000E6B61">
              <w:rPr>
                <w:rFonts w:ascii="Arial Narrow" w:eastAsia="Arial Narrow" w:hAnsi="Arial Narrow" w:cs="Arial Narrow"/>
                <w:color w:val="000000"/>
                <w:sz w:val="16"/>
                <w:szCs w:val="16"/>
              </w:rPr>
              <w:t xml:space="preserve"> peran</w:t>
            </w:r>
            <w:r w:rsidR="004236C2">
              <w:rPr>
                <w:rFonts w:ascii="Arial Narrow" w:eastAsia="Arial Narrow" w:hAnsi="Arial Narrow" w:cs="Arial Narrow"/>
                <w:color w:val="000000"/>
                <w:sz w:val="16"/>
                <w:szCs w:val="16"/>
              </w:rPr>
              <w:t>an</w:t>
            </w:r>
            <w:r w:rsidRPr="000E6B61">
              <w:rPr>
                <w:rFonts w:ascii="Arial Narrow" w:eastAsia="Arial Narrow" w:hAnsi="Arial Narrow" w:cs="Arial Narrow"/>
                <w:color w:val="000000"/>
                <w:sz w:val="16"/>
                <w:szCs w:val="16"/>
              </w:rPr>
              <w:t xml:space="preserve"> orangtua dan guru dalam meningkatkan kemandirian</w:t>
            </w:r>
            <w:r w:rsidR="004236C2">
              <w:rPr>
                <w:rFonts w:ascii="Arial Narrow" w:eastAsia="Arial Narrow" w:hAnsi="Arial Narrow" w:cs="Arial Narrow"/>
                <w:color w:val="000000"/>
                <w:sz w:val="16"/>
                <w:szCs w:val="16"/>
              </w:rPr>
              <w:t>nya</w:t>
            </w:r>
            <w:r w:rsidRPr="000E6B61">
              <w:rPr>
                <w:rFonts w:ascii="Arial Narrow" w:eastAsia="Arial Narrow" w:hAnsi="Arial Narrow" w:cs="Arial Narrow"/>
                <w:color w:val="000000"/>
                <w:sz w:val="16"/>
                <w:szCs w:val="16"/>
              </w:rPr>
              <w:t xml:space="preserve"> anak usia dini di TK Islam Miftahul Huda. </w:t>
            </w:r>
            <w:r w:rsidR="004236C2">
              <w:rPr>
                <w:rFonts w:ascii="Arial Narrow" w:eastAsia="Arial Narrow" w:hAnsi="Arial Narrow" w:cs="Arial Narrow"/>
                <w:color w:val="000000"/>
                <w:sz w:val="16"/>
                <w:szCs w:val="16"/>
              </w:rPr>
              <w:t>Studi ini memakai</w:t>
            </w:r>
            <w:r w:rsidRPr="000E6B61">
              <w:rPr>
                <w:rFonts w:ascii="Arial Narrow" w:eastAsia="Arial Narrow" w:hAnsi="Arial Narrow" w:cs="Arial Narrow"/>
                <w:color w:val="000000"/>
                <w:sz w:val="16"/>
                <w:szCs w:val="16"/>
              </w:rPr>
              <w:t xml:space="preserve"> pendekatan</w:t>
            </w:r>
            <w:r w:rsidR="004236C2">
              <w:rPr>
                <w:rFonts w:ascii="Arial Narrow" w:eastAsia="Arial Narrow" w:hAnsi="Arial Narrow" w:cs="Arial Narrow"/>
                <w:color w:val="000000"/>
                <w:sz w:val="16"/>
                <w:szCs w:val="16"/>
              </w:rPr>
              <w:t>nya</w:t>
            </w:r>
            <w:r w:rsidRPr="000E6B61">
              <w:rPr>
                <w:rFonts w:ascii="Arial Narrow" w:eastAsia="Arial Narrow" w:hAnsi="Arial Narrow" w:cs="Arial Narrow"/>
                <w:color w:val="000000"/>
                <w:sz w:val="16"/>
                <w:szCs w:val="16"/>
              </w:rPr>
              <w:t xml:space="preserve"> kualitatif dengan metod</w:t>
            </w:r>
            <w:r w:rsidR="004236C2">
              <w:rPr>
                <w:rFonts w:ascii="Arial Narrow" w:eastAsia="Arial Narrow" w:hAnsi="Arial Narrow" w:cs="Arial Narrow"/>
                <w:color w:val="000000"/>
                <w:sz w:val="16"/>
                <w:szCs w:val="16"/>
              </w:rPr>
              <w:t>ologi</w:t>
            </w:r>
            <w:r w:rsidRPr="000E6B61">
              <w:rPr>
                <w:rFonts w:ascii="Arial Narrow" w:eastAsia="Arial Narrow" w:hAnsi="Arial Narrow" w:cs="Arial Narrow"/>
                <w:color w:val="000000"/>
                <w:sz w:val="16"/>
                <w:szCs w:val="16"/>
              </w:rPr>
              <w:t xml:space="preserve"> deskriptif. Teknik </w:t>
            </w:r>
            <w:r w:rsidR="004236C2">
              <w:rPr>
                <w:rFonts w:ascii="Arial Narrow" w:eastAsia="Arial Narrow" w:hAnsi="Arial Narrow" w:cs="Arial Narrow"/>
                <w:color w:val="000000"/>
                <w:sz w:val="16"/>
                <w:szCs w:val="16"/>
              </w:rPr>
              <w:t>penghimpunan</w:t>
            </w:r>
            <w:r w:rsidRPr="000E6B61">
              <w:rPr>
                <w:rFonts w:ascii="Arial Narrow" w:eastAsia="Arial Narrow" w:hAnsi="Arial Narrow" w:cs="Arial Narrow"/>
                <w:color w:val="000000"/>
                <w:sz w:val="16"/>
                <w:szCs w:val="16"/>
              </w:rPr>
              <w:t xml:space="preserve"> data</w:t>
            </w:r>
            <w:r w:rsidR="004236C2">
              <w:rPr>
                <w:rFonts w:ascii="Arial Narrow" w:eastAsia="Arial Narrow" w:hAnsi="Arial Narrow" w:cs="Arial Narrow"/>
                <w:color w:val="000000"/>
                <w:sz w:val="16"/>
                <w:szCs w:val="16"/>
              </w:rPr>
              <w:t>nya</w:t>
            </w:r>
            <w:r w:rsidRPr="000E6B61">
              <w:rPr>
                <w:rFonts w:ascii="Arial Narrow" w:eastAsia="Arial Narrow" w:hAnsi="Arial Narrow" w:cs="Arial Narrow"/>
                <w:color w:val="000000"/>
                <w:sz w:val="16"/>
                <w:szCs w:val="16"/>
              </w:rPr>
              <w:t xml:space="preserve"> </w:t>
            </w:r>
            <w:r w:rsidR="004236C2">
              <w:rPr>
                <w:rFonts w:ascii="Arial Narrow" w:eastAsia="Arial Narrow" w:hAnsi="Arial Narrow" w:cs="Arial Narrow"/>
                <w:color w:val="000000"/>
                <w:sz w:val="16"/>
                <w:szCs w:val="16"/>
              </w:rPr>
              <w:t>yakni</w:t>
            </w:r>
            <w:r w:rsidRPr="000E6B61">
              <w:rPr>
                <w:rFonts w:ascii="Arial Narrow" w:eastAsia="Arial Narrow" w:hAnsi="Arial Narrow" w:cs="Arial Narrow"/>
                <w:color w:val="000000"/>
                <w:sz w:val="16"/>
                <w:szCs w:val="16"/>
              </w:rPr>
              <w:t xml:space="preserve"> </w:t>
            </w:r>
            <w:r w:rsidR="004236C2">
              <w:rPr>
                <w:rFonts w:ascii="Arial Narrow" w:eastAsia="Arial Narrow" w:hAnsi="Arial Narrow" w:cs="Arial Narrow"/>
                <w:color w:val="000000"/>
                <w:sz w:val="16"/>
                <w:szCs w:val="16"/>
              </w:rPr>
              <w:t>wawancara</w:t>
            </w:r>
            <w:r w:rsidRPr="000E6B61">
              <w:rPr>
                <w:rFonts w:ascii="Arial Narrow" w:eastAsia="Arial Narrow" w:hAnsi="Arial Narrow" w:cs="Arial Narrow"/>
                <w:color w:val="000000"/>
                <w:sz w:val="16"/>
                <w:szCs w:val="16"/>
              </w:rPr>
              <w:t xml:space="preserve">i, </w:t>
            </w:r>
            <w:r w:rsidR="004236C2">
              <w:rPr>
                <w:rFonts w:ascii="Arial Narrow" w:eastAsia="Arial Narrow" w:hAnsi="Arial Narrow" w:cs="Arial Narrow"/>
                <w:color w:val="000000"/>
                <w:sz w:val="16"/>
                <w:szCs w:val="16"/>
              </w:rPr>
              <w:t>observasi</w:t>
            </w:r>
            <w:r w:rsidRPr="000E6B61">
              <w:rPr>
                <w:rFonts w:ascii="Arial Narrow" w:eastAsia="Arial Narrow" w:hAnsi="Arial Narrow" w:cs="Arial Narrow"/>
                <w:color w:val="000000"/>
                <w:sz w:val="16"/>
                <w:szCs w:val="16"/>
              </w:rPr>
              <w:t>, dan dokumentasi. Subjek</w:t>
            </w:r>
            <w:r w:rsidR="004236C2">
              <w:rPr>
                <w:rFonts w:ascii="Arial Narrow" w:eastAsia="Arial Narrow" w:hAnsi="Arial Narrow" w:cs="Arial Narrow"/>
                <w:color w:val="000000"/>
                <w:sz w:val="16"/>
                <w:szCs w:val="16"/>
              </w:rPr>
              <w:t>nya</w:t>
            </w:r>
            <w:r w:rsidRPr="000E6B61">
              <w:rPr>
                <w:rFonts w:ascii="Arial Narrow" w:eastAsia="Arial Narrow" w:hAnsi="Arial Narrow" w:cs="Arial Narrow"/>
                <w:color w:val="000000"/>
                <w:sz w:val="16"/>
                <w:szCs w:val="16"/>
              </w:rPr>
              <w:t xml:space="preserve"> </w:t>
            </w:r>
            <w:r w:rsidR="004236C2">
              <w:rPr>
                <w:rFonts w:ascii="Arial Narrow" w:eastAsia="Arial Narrow" w:hAnsi="Arial Narrow" w:cs="Arial Narrow"/>
                <w:color w:val="000000"/>
                <w:sz w:val="16"/>
                <w:szCs w:val="16"/>
              </w:rPr>
              <w:t>studi</w:t>
            </w:r>
            <w:r w:rsidRPr="000E6B61">
              <w:rPr>
                <w:rFonts w:ascii="Arial Narrow" w:eastAsia="Arial Narrow" w:hAnsi="Arial Narrow" w:cs="Arial Narrow"/>
                <w:color w:val="000000"/>
                <w:sz w:val="16"/>
                <w:szCs w:val="16"/>
              </w:rPr>
              <w:t xml:space="preserve"> tersebut </w:t>
            </w:r>
            <w:r w:rsidR="004236C2">
              <w:rPr>
                <w:rFonts w:ascii="Arial Narrow" w:eastAsia="Arial Narrow" w:hAnsi="Arial Narrow" w:cs="Arial Narrow"/>
                <w:color w:val="000000"/>
                <w:sz w:val="16"/>
                <w:szCs w:val="16"/>
              </w:rPr>
              <w:t>yakni</w:t>
            </w:r>
            <w:r w:rsidRPr="000E6B61">
              <w:rPr>
                <w:rFonts w:ascii="Arial Narrow" w:eastAsia="Arial Narrow" w:hAnsi="Arial Narrow" w:cs="Arial Narrow"/>
                <w:color w:val="000000"/>
                <w:sz w:val="16"/>
                <w:szCs w:val="16"/>
              </w:rPr>
              <w:t xml:space="preserve"> orangtua dan guru di TK Islam Miftahul Huda. Analis</w:t>
            </w:r>
            <w:r w:rsidR="004236C2">
              <w:rPr>
                <w:rFonts w:ascii="Arial Narrow" w:eastAsia="Arial Narrow" w:hAnsi="Arial Narrow" w:cs="Arial Narrow"/>
                <w:color w:val="000000"/>
                <w:sz w:val="16"/>
                <w:szCs w:val="16"/>
              </w:rPr>
              <w:t>a</w:t>
            </w:r>
            <w:r w:rsidRPr="000E6B61">
              <w:rPr>
                <w:rFonts w:ascii="Arial Narrow" w:eastAsia="Arial Narrow" w:hAnsi="Arial Narrow" w:cs="Arial Narrow"/>
                <w:color w:val="000000"/>
                <w:sz w:val="16"/>
                <w:szCs w:val="16"/>
              </w:rPr>
              <w:t xml:space="preserve"> data yang </w:t>
            </w:r>
            <w:r w:rsidR="004236C2">
              <w:rPr>
                <w:rFonts w:ascii="Arial Narrow" w:eastAsia="Arial Narrow" w:hAnsi="Arial Narrow" w:cs="Arial Narrow"/>
                <w:color w:val="000000"/>
                <w:sz w:val="16"/>
                <w:szCs w:val="16"/>
              </w:rPr>
              <w:t>dilaksanakan</w:t>
            </w:r>
            <w:r w:rsidRPr="000E6B61">
              <w:rPr>
                <w:rFonts w:ascii="Arial Narrow" w:eastAsia="Arial Narrow" w:hAnsi="Arial Narrow" w:cs="Arial Narrow"/>
                <w:color w:val="000000"/>
                <w:sz w:val="16"/>
                <w:szCs w:val="16"/>
              </w:rPr>
              <w:t xml:space="preserve"> secara deskriptif dan Teknik pemeriksaan</w:t>
            </w:r>
            <w:r w:rsidR="004236C2">
              <w:rPr>
                <w:rFonts w:ascii="Arial Narrow" w:eastAsia="Arial Narrow" w:hAnsi="Arial Narrow" w:cs="Arial Narrow"/>
                <w:color w:val="000000"/>
                <w:sz w:val="16"/>
                <w:szCs w:val="16"/>
              </w:rPr>
              <w:t>nya</w:t>
            </w:r>
            <w:r w:rsidRPr="000E6B61">
              <w:rPr>
                <w:rFonts w:ascii="Arial Narrow" w:eastAsia="Arial Narrow" w:hAnsi="Arial Narrow" w:cs="Arial Narrow"/>
                <w:color w:val="000000"/>
                <w:sz w:val="16"/>
                <w:szCs w:val="16"/>
              </w:rPr>
              <w:t xml:space="preserve"> keabsahan data</w:t>
            </w:r>
            <w:r w:rsidR="004236C2">
              <w:rPr>
                <w:rFonts w:ascii="Arial Narrow" w:eastAsia="Arial Narrow" w:hAnsi="Arial Narrow" w:cs="Arial Narrow"/>
                <w:color w:val="000000"/>
                <w:sz w:val="16"/>
                <w:szCs w:val="16"/>
              </w:rPr>
              <w:t>nya</w:t>
            </w:r>
            <w:r w:rsidRPr="000E6B61">
              <w:rPr>
                <w:rFonts w:ascii="Arial Narrow" w:eastAsia="Arial Narrow" w:hAnsi="Arial Narrow" w:cs="Arial Narrow"/>
                <w:color w:val="000000"/>
                <w:sz w:val="16"/>
                <w:szCs w:val="16"/>
              </w:rPr>
              <w:t xml:space="preserve"> yang </w:t>
            </w:r>
            <w:r w:rsidR="004236C2">
              <w:rPr>
                <w:rFonts w:ascii="Arial Narrow" w:eastAsia="Arial Narrow" w:hAnsi="Arial Narrow" w:cs="Arial Narrow"/>
                <w:color w:val="000000"/>
                <w:sz w:val="16"/>
                <w:szCs w:val="16"/>
              </w:rPr>
              <w:t>dipakai yakni</w:t>
            </w:r>
            <w:r w:rsidRPr="000E6B61">
              <w:rPr>
                <w:rFonts w:ascii="Arial Narrow" w:eastAsia="Arial Narrow" w:hAnsi="Arial Narrow" w:cs="Arial Narrow"/>
                <w:color w:val="000000"/>
                <w:sz w:val="16"/>
                <w:szCs w:val="16"/>
              </w:rPr>
              <w:t>: triangulasi</w:t>
            </w:r>
            <w:r w:rsidR="004236C2">
              <w:rPr>
                <w:rFonts w:ascii="Arial Narrow" w:eastAsia="Arial Narrow" w:hAnsi="Arial Narrow" w:cs="Arial Narrow"/>
                <w:color w:val="000000"/>
                <w:sz w:val="16"/>
                <w:szCs w:val="16"/>
              </w:rPr>
              <w:t xml:space="preserve"> dan </w:t>
            </w:r>
            <w:r w:rsidR="004236C2" w:rsidRPr="000E6B61">
              <w:rPr>
                <w:rFonts w:ascii="Arial Narrow" w:eastAsia="Arial Narrow" w:hAnsi="Arial Narrow" w:cs="Arial Narrow"/>
                <w:color w:val="000000"/>
                <w:sz w:val="16"/>
                <w:szCs w:val="16"/>
              </w:rPr>
              <w:t>member check</w:t>
            </w:r>
            <w:r w:rsidRPr="000E6B61">
              <w:rPr>
                <w:rFonts w:ascii="Arial Narrow" w:eastAsia="Arial Narrow" w:hAnsi="Arial Narrow" w:cs="Arial Narrow"/>
                <w:color w:val="000000"/>
                <w:sz w:val="16"/>
                <w:szCs w:val="16"/>
              </w:rPr>
              <w:t xml:space="preserve">. </w:t>
            </w:r>
            <w:r w:rsidR="004236C2">
              <w:rPr>
                <w:rFonts w:ascii="Arial Narrow" w:eastAsia="Arial Narrow" w:hAnsi="Arial Narrow" w:cs="Arial Narrow"/>
                <w:color w:val="000000"/>
                <w:sz w:val="16"/>
                <w:szCs w:val="16"/>
              </w:rPr>
              <w:t>Temuan studi</w:t>
            </w:r>
            <w:r w:rsidRPr="000E6B61">
              <w:rPr>
                <w:rFonts w:ascii="Arial Narrow" w:eastAsia="Arial Narrow" w:hAnsi="Arial Narrow" w:cs="Arial Narrow"/>
                <w:color w:val="000000"/>
                <w:sz w:val="16"/>
                <w:szCs w:val="16"/>
              </w:rPr>
              <w:t xml:space="preserve"> di TK Islam Miftahul Huda dinyatakan “baik” yang mana peran orangtua dan guru dalam meningkatkan kemandirian kepada anak berlangsung baik hanya saja ada faktor dari salah satu orangtua yang kurang memperhatikan kemandirian anak.</w:t>
            </w:r>
          </w:p>
          <w:p w14:paraId="25E09A33" w14:textId="77777777" w:rsidR="0016251C" w:rsidRPr="0016251C" w:rsidRDefault="0016251C">
            <w:pPr>
              <w:pBdr>
                <w:top w:val="nil"/>
                <w:left w:val="nil"/>
                <w:bottom w:val="nil"/>
                <w:right w:val="nil"/>
                <w:between w:val="nil"/>
              </w:pBdr>
              <w:spacing w:after="60" w:line="240" w:lineRule="auto"/>
              <w:jc w:val="both"/>
              <w:rPr>
                <w:rFonts w:ascii="Arial Narrow" w:eastAsia="Arial Narrow" w:hAnsi="Arial Narrow" w:cs="Arial Narrow"/>
                <w:color w:val="000000"/>
                <w:sz w:val="16"/>
                <w:szCs w:val="16"/>
                <w:lang w:val="en-ID"/>
              </w:rPr>
            </w:pPr>
          </w:p>
          <w:p w14:paraId="63BB7531" w14:textId="77777777" w:rsidR="004F50A7" w:rsidRDefault="00086245">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 access article under the </w:t>
            </w:r>
            <w:hyperlink r:id="rId13">
              <w:r>
                <w:rPr>
                  <w:rFonts w:ascii="Arial Narrow" w:eastAsia="Arial Narrow" w:hAnsi="Arial Narrow" w:cs="Arial Narrow"/>
                  <w:color w:val="0000FF"/>
                  <w:sz w:val="16"/>
                  <w:szCs w:val="16"/>
                  <w:u w:val="single"/>
                </w:rPr>
                <w:t>CC–BY-SA</w:t>
              </w:r>
            </w:hyperlink>
            <w:r>
              <w:rPr>
                <w:rFonts w:ascii="Arial Narrow" w:eastAsia="Arial Narrow" w:hAnsi="Arial Narrow" w:cs="Arial Narrow"/>
                <w:color w:val="000000"/>
                <w:sz w:val="16"/>
                <w:szCs w:val="16"/>
              </w:rPr>
              <w:t xml:space="preserve"> license</w:t>
            </w:r>
          </w:p>
          <w:p w14:paraId="298BB5F0" w14:textId="77777777" w:rsidR="004F50A7" w:rsidRDefault="00086245">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rPr>
              <w:drawing>
                <wp:inline distT="0" distB="0" distL="0" distR="0" wp14:anchorId="430C4AA3" wp14:editId="49982468">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838200" cy="292100"/>
                          </a:xfrm>
                          <a:prstGeom prst="rect">
                            <a:avLst/>
                          </a:prstGeom>
                          <a:ln/>
                        </pic:spPr>
                      </pic:pic>
                    </a:graphicData>
                  </a:graphic>
                </wp:inline>
              </w:drawing>
            </w:r>
          </w:p>
          <w:p w14:paraId="6FCF898F" w14:textId="77777777" w:rsidR="004F50A7" w:rsidRDefault="004F50A7">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4F50A7" w14:paraId="56C4354B" w14:textId="77777777" w:rsidTr="00386711">
        <w:tc>
          <w:tcPr>
            <w:tcW w:w="2552" w:type="dxa"/>
            <w:gridSpan w:val="2"/>
            <w:tcBorders>
              <w:bottom w:val="single" w:sz="18" w:space="0" w:color="2F5496"/>
            </w:tcBorders>
          </w:tcPr>
          <w:p w14:paraId="47C1A1CD" w14:textId="77777777" w:rsidR="004F50A7" w:rsidRDefault="00086245">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6A6906B1" w14:textId="77777777" w:rsidR="004F50A7" w:rsidRDefault="000E6B61">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Peran Orangtua</w:t>
            </w:r>
          </w:p>
          <w:p w14:paraId="5A32B09B" w14:textId="77777777" w:rsidR="004F50A7" w:rsidRDefault="000E6B61">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Peran Guru</w:t>
            </w:r>
          </w:p>
          <w:p w14:paraId="65AE1142" w14:textId="77777777" w:rsidR="004F50A7" w:rsidRDefault="000E6B61">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Kemandirian Anak</w:t>
            </w:r>
          </w:p>
          <w:p w14:paraId="61D900D8" w14:textId="77777777" w:rsidR="004F50A7" w:rsidRDefault="004F50A7">
            <w:pPr>
              <w:pBdr>
                <w:top w:val="nil"/>
                <w:left w:val="nil"/>
                <w:bottom w:val="nil"/>
                <w:right w:val="nil"/>
                <w:between w:val="nil"/>
              </w:pBdr>
              <w:spacing w:after="0" w:line="240" w:lineRule="auto"/>
              <w:rPr>
                <w:rFonts w:ascii="Arial Narrow" w:eastAsia="Arial Narrow" w:hAnsi="Arial Narrow" w:cs="Arial Narrow"/>
                <w:color w:val="000000"/>
                <w:sz w:val="16"/>
                <w:szCs w:val="16"/>
              </w:rPr>
            </w:pPr>
          </w:p>
        </w:tc>
        <w:tc>
          <w:tcPr>
            <w:tcW w:w="250" w:type="dxa"/>
            <w:tcBorders>
              <w:top w:val="nil"/>
              <w:bottom w:val="single" w:sz="18" w:space="0" w:color="2F5496"/>
            </w:tcBorders>
          </w:tcPr>
          <w:p w14:paraId="5D023F93" w14:textId="77777777" w:rsidR="004F50A7" w:rsidRDefault="004F50A7">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12" w:type="dxa"/>
            <w:vMerge/>
            <w:tcBorders>
              <w:top w:val="single" w:sz="18" w:space="0" w:color="2F5496"/>
            </w:tcBorders>
            <w:shd w:val="clear" w:color="auto" w:fill="FFFFFF"/>
          </w:tcPr>
          <w:p w14:paraId="3A4DD3D4" w14:textId="77777777" w:rsidR="004F50A7" w:rsidRDefault="004F50A7">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4F50A7" w14:paraId="5D357411" w14:textId="77777777" w:rsidTr="00386711">
        <w:tc>
          <w:tcPr>
            <w:tcW w:w="9414" w:type="dxa"/>
            <w:gridSpan w:val="4"/>
            <w:tcBorders>
              <w:top w:val="single" w:sz="4" w:space="0" w:color="2E75B5"/>
              <w:bottom w:val="single" w:sz="18" w:space="0" w:color="2F5496"/>
            </w:tcBorders>
          </w:tcPr>
          <w:p w14:paraId="403D70D0" w14:textId="0F52BB05" w:rsidR="004F50A7" w:rsidRPr="001F3296" w:rsidRDefault="00086245">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r>
              <w:rPr>
                <w:rFonts w:ascii="Arial Narrow" w:eastAsia="Arial Narrow" w:hAnsi="Arial Narrow" w:cs="Arial Narrow"/>
                <w:b/>
                <w:color w:val="000000"/>
                <w:sz w:val="16"/>
                <w:szCs w:val="16"/>
              </w:rPr>
              <w:t>How to Cite:</w:t>
            </w:r>
            <w:r w:rsidR="001F3296">
              <w:rPr>
                <w:rFonts w:ascii="Arial Narrow" w:eastAsia="Arial Narrow" w:hAnsi="Arial Narrow" w:cs="Arial Narrow"/>
                <w:b/>
                <w:color w:val="000000"/>
                <w:sz w:val="16"/>
                <w:szCs w:val="16"/>
              </w:rPr>
              <w:t xml:space="preserve"> </w:t>
            </w:r>
            <w:r w:rsidR="001F3296" w:rsidRPr="001F3296">
              <w:rPr>
                <w:rFonts w:ascii="Arial Narrow" w:eastAsia="Arial Narrow" w:hAnsi="Arial Narrow" w:cs="Arial Narrow"/>
                <w:color w:val="000000"/>
                <w:sz w:val="16"/>
                <w:szCs w:val="16"/>
              </w:rPr>
              <w:t>Bayu Hatami</w:t>
            </w:r>
            <w:r w:rsidR="001F3296">
              <w:rPr>
                <w:rFonts w:ascii="Arial Narrow" w:eastAsia="Arial Narrow" w:hAnsi="Arial Narrow" w:cs="Arial Narrow"/>
                <w:color w:val="000000"/>
                <w:sz w:val="16"/>
                <w:szCs w:val="16"/>
              </w:rPr>
              <w:t xml:space="preserve">, Herawati, </w:t>
            </w:r>
            <w:r>
              <w:rPr>
                <w:rFonts w:ascii="Arial Narrow" w:eastAsia="Arial Narrow" w:hAnsi="Arial Narrow" w:cs="Arial Narrow"/>
                <w:color w:val="000000"/>
                <w:sz w:val="16"/>
                <w:szCs w:val="16"/>
              </w:rPr>
              <w:t>Sudarti. Peran Orangtua Dan Guru Dalam Meningkatkan Kemandirian Anak Usia Dini Di TK Islam Miftahul Huda.</w:t>
            </w:r>
          </w:p>
          <w:p w14:paraId="101DAAFD" w14:textId="77777777" w:rsidR="004F50A7" w:rsidRDefault="004F50A7">
            <w:pPr>
              <w:pBdr>
                <w:top w:val="nil"/>
                <w:left w:val="nil"/>
                <w:bottom w:val="nil"/>
                <w:right w:val="nil"/>
                <w:between w:val="nil"/>
              </w:pBdr>
              <w:spacing w:after="60" w:line="240" w:lineRule="auto"/>
              <w:jc w:val="both"/>
              <w:rPr>
                <w:rFonts w:ascii="Arial Narrow" w:eastAsia="Arial Narrow" w:hAnsi="Arial Narrow" w:cs="Arial Narrow"/>
                <w:b/>
                <w:color w:val="000000"/>
                <w:sz w:val="16"/>
                <w:szCs w:val="16"/>
              </w:rPr>
            </w:pPr>
          </w:p>
        </w:tc>
      </w:tr>
    </w:tbl>
    <w:p w14:paraId="66B286F1" w14:textId="77777777" w:rsidR="004F50A7" w:rsidRDefault="004F50A7">
      <w:pPr>
        <w:pBdr>
          <w:top w:val="nil"/>
          <w:left w:val="nil"/>
          <w:bottom w:val="nil"/>
          <w:right w:val="nil"/>
          <w:between w:val="nil"/>
        </w:pBdr>
        <w:spacing w:after="120" w:line="240" w:lineRule="auto"/>
        <w:rPr>
          <w:rFonts w:ascii="Arial Narrow" w:eastAsia="Arial Narrow" w:hAnsi="Arial Narrow" w:cs="Arial Narrow"/>
          <w:b/>
          <w:color w:val="000000"/>
        </w:rPr>
      </w:pPr>
    </w:p>
    <w:p w14:paraId="69EFB26D" w14:textId="77777777" w:rsidR="004F50A7" w:rsidRDefault="00086245">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2B9CE880" w14:textId="053AA7E5" w:rsidR="00AC6C0E" w:rsidRPr="00AC6C0E" w:rsidRDefault="008A5A1E"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A5A1E">
        <w:rPr>
          <w:rFonts w:ascii="Arial Narrow" w:eastAsia="Arial Narrow" w:hAnsi="Arial Narrow" w:cs="Arial Narrow"/>
          <w:color w:val="000000"/>
          <w:sz w:val="20"/>
          <w:szCs w:val="20"/>
        </w:rPr>
        <w:t xml:space="preserve">Khususnya dalam hal membantu proses belajar, orang tua memainkan peran penting dalam memastikan anak-anak mereka berhasil. Untuk membantu anak-anak mencapai potensi penuh afektif, kognitif, dan psikomotorik mereka, orang tua dapat memainkan peran penting. Untuk menumbuhkan semangat dan dukungan bagi pendidikan anak-anak mereka, orang tua memberikan bantuan dalam berbagai cara selain secara verbal. Selain menggunakan potensi penuh mereka untuk diri mereka sendiri dan anak-anak mereka, orang tua berperan sebagai pengajar utama dan pertama bagi anak-anak. Sumber pendidikan pertama ditemukan di rumah karena orang tua adalah orang yang mengajar anak-anak. </w:t>
      </w:r>
      <w:r w:rsidRPr="008A5A1E">
        <w:rPr>
          <w:rFonts w:ascii="Arial Narrow" w:eastAsia="Arial Narrow" w:hAnsi="Arial Narrow" w:cs="Arial Narrow"/>
          <w:color w:val="000000"/>
          <w:sz w:val="20"/>
          <w:szCs w:val="20"/>
        </w:rPr>
        <w:lastRenderedPageBreak/>
        <w:t>Kepribadian anak-anak sebagian besar dibentuk oleh apa yang mereka alami selama masa pertumbuhan. Orang tua diharapkan untuk memperlakukan anak-anak mereka secara adil dan memberikan contoh positif bagi mereka dengan mencontohkan perilaku dan sikap yang positif. Perkembangan anak sebagian dibentuk oleh kurikulum pendidikan. Salah satu tanggung jawab orang tua adalah membantu anak-anak mereka mempelajari moral dan nilai-nilai yang baik. Mereka juga harus membantu mereka mengembangkan kebaikan alami mereka dan mengajari mereka untuk mengikuti hukum sejak usia dini. Hal ini akan memungkinkan mereka untuk hidup sehat dan berkembang menjadi orang dewasa yang bermoral.</w:t>
      </w:r>
    </w:p>
    <w:p w14:paraId="3D90355E" w14:textId="482E9D6C" w:rsidR="00AC6C0E" w:rsidRPr="00AC6C0E" w:rsidRDefault="008A5A1E"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A5A1E">
        <w:rPr>
          <w:rFonts w:ascii="Arial Narrow" w:eastAsia="Arial Narrow" w:hAnsi="Arial Narrow" w:cs="Arial Narrow"/>
          <w:color w:val="000000"/>
          <w:sz w:val="20"/>
          <w:szCs w:val="20"/>
        </w:rPr>
        <w:t>Antara usia satu hingga enam tahun, anak usia dini akan mengalami pertumbuhan dan perkembangan yang sangat cepat.</w:t>
      </w:r>
      <w:r w:rsidR="00AC6C0E" w:rsidRPr="00AC6C0E">
        <w:rPr>
          <w:rFonts w:ascii="Arial Narrow" w:eastAsia="Arial Narrow" w:hAnsi="Arial Narrow" w:cs="Arial Narrow"/>
          <w:color w:val="000000"/>
          <w:sz w:val="20"/>
          <w:szCs w:val="20"/>
        </w:rPr>
        <w:t xml:space="preserve"> </w:t>
      </w:r>
      <w:r w:rsidR="00E77B58" w:rsidRPr="00E77B58">
        <w:rPr>
          <w:rFonts w:ascii="Arial Narrow" w:eastAsia="Arial Narrow" w:hAnsi="Arial Narrow" w:cs="Arial Narrow"/>
          <w:color w:val="000000"/>
          <w:sz w:val="20"/>
          <w:szCs w:val="20"/>
        </w:rPr>
        <w:t xml:space="preserve">Masa kanak-kanak adalah dunia yang terpisah dari masa dewasa; penuh dengan kejutan, energi, warna, dan pola, serta memiliki ciri khas dan daya cipta tersendiri. </w:t>
      </w:r>
      <w:r w:rsidRPr="008A5A1E">
        <w:rPr>
          <w:rFonts w:ascii="Arial Narrow" w:eastAsia="Arial Narrow" w:hAnsi="Arial Narrow" w:cs="Arial Narrow"/>
          <w:color w:val="000000"/>
          <w:sz w:val="20"/>
          <w:szCs w:val="20"/>
        </w:rPr>
        <w:t>Anak-anak memiliki kualitas yang berbeda dengan orang dewasa; mereka tidak sama. Anak-anak berinteraksi dengan lingkungannya, memiliki rasa ingin tahu yang besar, dan mudah bergaul dalam kehidupan sehari-hari. Rentang usia anak usia dini mencakup bayi (0-6 tahun). Anak usia dini, yang didefinisikan sebagai tahun-tahun antara kelahiran hingga usia enam tahun, merupakan masa yang sangat penting dan strategis dalam pendidikan yang dapat memengaruhi cara anak belajar dan bagaimana hasil pendidikan selanjutnya. Masa ini juga merupakan masa di mana anak-anak dapat mengembangkan kemampuan fisik, kognitif, bahasa, sosial-emosional, dan spiritual serta kecerdasan dan bakat mereka.</w:t>
      </w:r>
      <w:r w:rsidR="00AC6C0E" w:rsidRPr="00AC6C0E">
        <w:rPr>
          <w:rFonts w:ascii="Arial Narrow" w:eastAsia="Arial Narrow" w:hAnsi="Arial Narrow" w:cs="Arial Narrow"/>
          <w:color w:val="000000"/>
          <w:sz w:val="20"/>
          <w:szCs w:val="20"/>
        </w:rPr>
        <w:t xml:space="preserve"> </w:t>
      </w:r>
    </w:p>
    <w:p w14:paraId="605C19D5" w14:textId="335B7148" w:rsidR="00AC6C0E" w:rsidRPr="00AC6C0E" w:rsidRDefault="008A5A1E"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A5A1E">
        <w:rPr>
          <w:rFonts w:ascii="Arial Narrow" w:eastAsia="Arial Narrow" w:hAnsi="Arial Narrow" w:cs="Arial Narrow"/>
          <w:color w:val="000000"/>
          <w:sz w:val="20"/>
          <w:szCs w:val="20"/>
        </w:rPr>
        <w:t>Disposisi terhadap kemandirian adalah salah satu keterampilan yang dibutuhkan oleh para pendidik anak usia dini. Kemandirian adalah keberanian untuk berdiri di atas kedua kakinya sendiri dan menerima tanggung jawab. Seseorang yang memiliki kemandirian adalah orang yang dapat membuat penilaian, membimbing dan mengembangkan dirinya sendiri, dan beradaptasi dengan standar yang berlaku di lingkungannya. Mengingat kemandirian adalah salah satu kualitas paling penting yang harus dimiliki oleh setiap orang, sangat penting bagi anak-anak untuk belajar kemandirian di usia muda. Selain berdampak pada kinerja mereka, hal ini juga berfungsi untuk mendukung mereka dalam mencapai tujuan hidup mereka dan mendapatkan pengakuan atas pencapaian mereka. Sejak usia dini, sangat penting untuk menumbuhkan kemandirian pada anak-anak, karena hal ini akan memberi mereka keterampilan yang diperlukan untuk menjadi orang dewasa yang mandiri, intelektual, dan percaya diri yang dapat menghadapi masa depan yang cerah</w:t>
      </w:r>
      <w:r w:rsidR="00AC6C0E" w:rsidRPr="00AC6C0E">
        <w:rPr>
          <w:rFonts w:ascii="Arial Narrow" w:eastAsia="Arial Narrow" w:hAnsi="Arial Narrow" w:cs="Arial Narrow"/>
          <w:color w:val="000000"/>
          <w:sz w:val="20"/>
          <w:szCs w:val="20"/>
        </w:rPr>
        <w:t xml:space="preserve"> (Anggun Kumayang Sari, 2019).</w:t>
      </w:r>
    </w:p>
    <w:p w14:paraId="4857F38B" w14:textId="424AB2C8" w:rsidR="00AC6C0E" w:rsidRPr="00AC6C0E" w:rsidRDefault="008A5A1E"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A5A1E">
        <w:rPr>
          <w:rFonts w:ascii="Arial Narrow" w:eastAsia="Arial Narrow" w:hAnsi="Arial Narrow" w:cs="Arial Narrow"/>
          <w:color w:val="000000"/>
          <w:sz w:val="20"/>
          <w:szCs w:val="20"/>
        </w:rPr>
        <w:t>Namun, dengan melihat peristiwa yang terjadi saat ini, kita dapat mengetahui bahwa anak usia dini tidak selalu mandiri. Sebagai contoh, beberapa anak masih kurang memiliki keberanian untuk bertindak, kurang memiliki rasa tanggung jawab, dan masih bergantung pada orang lain. Oleh karena itu, anak-anak sulit untuk berdiri sendiri dan bahkan menjadi bergantung pada orang lain karena kurang percaya diri dengan kemampuannya sendiri. Selain itu, seperti yang telah dicatat selama pelaksanaan KKN di Desa Madu Sari, Kecamatan Sungai Raya, Kabupaten Kubu Raya, murid-murid di beberapa sekolah masih belum mandiri. Namun demikian, beberapa murid di beberapa lembaga sudah mulai mandiri. Selain keluarga, lingkungan sekitar, dan sekolah adalah tempat lain di mana anak-anak dapat tumbuh menjadi orang dewasa yang mandiri.</w:t>
      </w:r>
    </w:p>
    <w:p w14:paraId="7126FC4D" w14:textId="0B9AAA5E" w:rsidR="00AC6C0E" w:rsidRPr="00AC6C0E" w:rsidRDefault="00E77B58"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Mengacu pada studi yang dilaksanakan</w:t>
      </w:r>
      <w:r w:rsidR="00AC6C0E" w:rsidRPr="00AC6C0E">
        <w:rPr>
          <w:rFonts w:ascii="Arial Narrow" w:eastAsia="Arial Narrow" w:hAnsi="Arial Narrow" w:cs="Arial Narrow"/>
          <w:color w:val="000000"/>
          <w:sz w:val="20"/>
          <w:szCs w:val="20"/>
        </w:rPr>
        <w:t xml:space="preserve"> (Sari dan Rosyidah, 2019) </w:t>
      </w:r>
      <w:r w:rsidR="008A5A1E" w:rsidRPr="008A5A1E">
        <w:rPr>
          <w:rFonts w:ascii="Arial Narrow" w:eastAsia="Arial Narrow" w:hAnsi="Arial Narrow" w:cs="Arial Narrow"/>
          <w:color w:val="000000"/>
          <w:sz w:val="20"/>
          <w:szCs w:val="20"/>
        </w:rPr>
        <w:t xml:space="preserve">merasa bahwa kehadiran orang tua memiliki dampak yang signifikan terhadap perkembangan karakter, pertumbuhan, dan sekolah anak. Perkembangan kemandirian anak dipengaruhi oleh pola asuh orang tua. Pendidikan orang tua berperan penting dalam membantu anak menjadi mandiri, karena orang tua merupakan panutan utama yang dilihat dan diikuti oleh anak dalam membangun karakternya. Kemandirian adalah kebiasaan yang memiliki banyak dampak positif, dan pertama kali muncul pada anak-anak ketika mereka menyelesaikan kegiatan sehari-hari yang mendasar. Bersama dengan lingkungan keluarga, sekolah, dan </w:t>
      </w:r>
      <w:r w:rsidR="008A5A1E" w:rsidRPr="008A5A1E">
        <w:rPr>
          <w:rFonts w:ascii="Arial Narrow" w:eastAsia="Arial Narrow" w:hAnsi="Arial Narrow" w:cs="Arial Narrow"/>
          <w:color w:val="000000"/>
          <w:sz w:val="20"/>
          <w:szCs w:val="20"/>
        </w:rPr>
        <w:lastRenderedPageBreak/>
        <w:t>komunitas yang lebih luas, semuanya merupakan tempat yang sangat baik bagi anak-anak untuk tumbuh menjadi orang dewasa yang mandiri.</w:t>
      </w:r>
    </w:p>
    <w:p w14:paraId="7FAA09E2" w14:textId="6EDE765D" w:rsidR="00AC6C0E" w:rsidRPr="00AC6C0E" w:rsidRDefault="008A5A1E"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A5A1E">
        <w:rPr>
          <w:rFonts w:ascii="Arial Narrow" w:eastAsia="Arial Narrow" w:hAnsi="Arial Narrow" w:cs="Arial Narrow"/>
          <w:color w:val="000000"/>
          <w:sz w:val="20"/>
          <w:szCs w:val="20"/>
        </w:rPr>
        <w:t>Dalam membantu anak-anak tumbuh dan mengembangkan karakter mereka, guru memainkan peran penting. Guru bekerja keras untuk membantu anak-anak mengembangkan kualitas moral mereka. Memahami karakter anak sangat penting untuk memberikan pengalaman belajar terbaik bagi anak-anak yang diajar, terlepas dari teknik, model, taktik, dan pendekatan pembelajaran yang digunakan. Bagaimanapun juga, guru adalah orang yang mengajar, membimbing, mempersiapkan, menguji, dan menilai siswa. Kegiatan belajar mengajar yang berlangsung di kelas sangat dipengaruhi oleh guru. Pengajaran individual dan tradisional siswa, baik di dalam maupun di luar kelas, adalah tanggung jawab guru, yang merupakan individu yang berwenang</w:t>
      </w:r>
      <w:r w:rsidR="00AC6C0E" w:rsidRPr="00AC6C0E">
        <w:rPr>
          <w:rFonts w:ascii="Arial Narrow" w:eastAsia="Arial Narrow" w:hAnsi="Arial Narrow" w:cs="Arial Narrow"/>
          <w:color w:val="000000"/>
          <w:sz w:val="20"/>
          <w:szCs w:val="20"/>
        </w:rPr>
        <w:t xml:space="preserve"> (Hamzah B. Uno Nino Lamatenggo, 2019: 2).</w:t>
      </w:r>
    </w:p>
    <w:p w14:paraId="394A234E" w14:textId="518FB0DC" w:rsidR="00AC6C0E" w:rsidRPr="00AC6C0E" w:rsidRDefault="00E77B58"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Ini adanya kesesuaian dengan studi yang dilaksanakan</w:t>
      </w:r>
      <w:r w:rsidR="00AC6C0E" w:rsidRPr="00AC6C0E">
        <w:rPr>
          <w:rFonts w:ascii="Arial Narrow" w:eastAsia="Arial Narrow" w:hAnsi="Arial Narrow" w:cs="Arial Narrow"/>
          <w:color w:val="000000"/>
          <w:sz w:val="20"/>
          <w:szCs w:val="20"/>
        </w:rPr>
        <w:t xml:space="preserve"> (Indah dan Pratiwi, 2021) </w:t>
      </w:r>
      <w:r w:rsidRPr="00E77B58">
        <w:rPr>
          <w:rFonts w:ascii="Arial Narrow" w:eastAsia="Arial Narrow" w:hAnsi="Arial Narrow" w:cs="Arial Narrow"/>
          <w:color w:val="000000"/>
          <w:sz w:val="20"/>
          <w:szCs w:val="20"/>
        </w:rPr>
        <w:t xml:space="preserve">bahwasannya pengajar, dalam kapasitasnya sebagai fasilitator, panutan, dan motivator, memainkan peran penting dalam pengembangan kemandirian anak usia dini. Semua peralatan yang dibutuhkan untuk kegiatan mandiri difasilitasi oleh instruktur dalam kapasitasnya sebagai fasilitator. Posisi guru sebagai teladan adalah yang berikutnya. </w:t>
      </w:r>
      <w:r w:rsidR="008A5A1E" w:rsidRPr="008A5A1E">
        <w:rPr>
          <w:rFonts w:ascii="Arial Narrow" w:eastAsia="Arial Narrow" w:hAnsi="Arial Narrow" w:cs="Arial Narrow"/>
          <w:color w:val="000000"/>
          <w:sz w:val="20"/>
          <w:szCs w:val="20"/>
        </w:rPr>
        <w:t xml:space="preserve">Setiap hari, para guru merapikan sepatu, menyambut para siswa di depan kelas, membersihkan ruang kelas, membuang sampah, dan menyimpan alat tulis setelah </w:t>
      </w:r>
      <w:r w:rsidR="008A5A1E">
        <w:rPr>
          <w:rFonts w:ascii="Arial Narrow" w:eastAsia="Arial Narrow" w:hAnsi="Arial Narrow" w:cs="Arial Narrow"/>
          <w:color w:val="000000"/>
          <w:sz w:val="20"/>
          <w:szCs w:val="20"/>
        </w:rPr>
        <w:t>dipakai</w:t>
      </w:r>
      <w:r w:rsidR="008A5A1E" w:rsidRPr="008A5A1E">
        <w:rPr>
          <w:rFonts w:ascii="Arial Narrow" w:eastAsia="Arial Narrow" w:hAnsi="Arial Narrow" w:cs="Arial Narrow"/>
          <w:color w:val="000000"/>
          <w:sz w:val="20"/>
          <w:szCs w:val="20"/>
        </w:rPr>
        <w:t>.</w:t>
      </w:r>
      <w:r w:rsidRPr="00E77B58">
        <w:rPr>
          <w:rFonts w:ascii="Arial Narrow" w:eastAsia="Arial Narrow" w:hAnsi="Arial Narrow" w:cs="Arial Narrow"/>
          <w:color w:val="000000"/>
          <w:sz w:val="20"/>
          <w:szCs w:val="20"/>
        </w:rPr>
        <w:t xml:space="preserve"> Anak-anak selalu terinspirasi untuk ingin terlibat dalam kegiatan mandiri oleh guru mereka. memuji anak-anak dengan cara yang meningkatkan dorongan mereka untuk mandiri setiap saat. Ketika kegiatan mandiri dilakukan dengan berbagai metode, seperti melalui pembiasaan, memberikan contoh, memberikan bimbingan dan pujian, menunjukkan kepedulian dan perhatian, guru secara konstan memodifikasi penggunaan bentuk kemandirian dengan keadaan dan situasi.</w:t>
      </w:r>
    </w:p>
    <w:p w14:paraId="6C393915" w14:textId="4D753434" w:rsidR="00AC6C0E" w:rsidRPr="00AC6C0E" w:rsidRDefault="00AC6C0E"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AC6C0E">
        <w:rPr>
          <w:rFonts w:ascii="Arial Narrow" w:eastAsia="Arial Narrow" w:hAnsi="Arial Narrow" w:cs="Arial Narrow"/>
          <w:color w:val="000000"/>
          <w:sz w:val="20"/>
          <w:szCs w:val="20"/>
        </w:rPr>
        <w:t xml:space="preserve">Oleh karena itu, </w:t>
      </w:r>
      <w:r w:rsidR="00E77B58">
        <w:rPr>
          <w:rFonts w:ascii="Arial Narrow" w:eastAsia="Arial Narrow" w:hAnsi="Arial Narrow" w:cs="Arial Narrow"/>
          <w:color w:val="000000"/>
          <w:sz w:val="20"/>
          <w:szCs w:val="20"/>
        </w:rPr>
        <w:t>f</w:t>
      </w:r>
      <w:r w:rsidR="00E77B58" w:rsidRPr="00E77B58">
        <w:rPr>
          <w:rFonts w:ascii="Arial Narrow" w:eastAsia="Arial Narrow" w:hAnsi="Arial Narrow" w:cs="Arial Narrow"/>
          <w:color w:val="000000"/>
          <w:sz w:val="20"/>
          <w:szCs w:val="20"/>
        </w:rPr>
        <w:t xml:space="preserve">enomena ini menyoroti betapa pentingnya peran guru dalam pengembangan semua aspek perkembangan anak di lingkungan pendidikan anak usia dini. Menjaga individualitas anak usia dini </w:t>
      </w:r>
      <w:r w:rsidR="008A5A1E">
        <w:rPr>
          <w:rFonts w:ascii="Arial Narrow" w:eastAsia="Arial Narrow" w:hAnsi="Arial Narrow" w:cs="Arial Narrow"/>
          <w:color w:val="000000"/>
          <w:sz w:val="20"/>
          <w:szCs w:val="20"/>
        </w:rPr>
        <w:t>ialah</w:t>
      </w:r>
      <w:r w:rsidR="00E77B58" w:rsidRPr="00E77B58">
        <w:rPr>
          <w:rFonts w:ascii="Arial Narrow" w:eastAsia="Arial Narrow" w:hAnsi="Arial Narrow" w:cs="Arial Narrow"/>
          <w:color w:val="000000"/>
          <w:sz w:val="20"/>
          <w:szCs w:val="20"/>
        </w:rPr>
        <w:t xml:space="preserve"> salah satunya. Selain menjadi pekerjaan tersendiri, guru PAUD memainkan peran penting dalam perkembangan remaja di masa depan. Salah satu tugas pengajar adalah untuk selalu mengetahui perkembangan murid-muridnya, dan ini tercermin dalam tanggung jawab tersebut. Kemampuan untuk mendorong kemandirian anak usia dini merupakan peran penting yang harus dimiliki</w:t>
      </w:r>
      <w:r w:rsidR="008A5A1E">
        <w:rPr>
          <w:rFonts w:ascii="Arial Narrow" w:eastAsia="Arial Narrow" w:hAnsi="Arial Narrow" w:cs="Arial Narrow"/>
          <w:color w:val="000000"/>
          <w:sz w:val="20"/>
          <w:szCs w:val="20"/>
        </w:rPr>
        <w:t>nya</w:t>
      </w:r>
      <w:r w:rsidR="00E77B58" w:rsidRPr="00E77B58">
        <w:rPr>
          <w:rFonts w:ascii="Arial Narrow" w:eastAsia="Arial Narrow" w:hAnsi="Arial Narrow" w:cs="Arial Narrow"/>
          <w:color w:val="000000"/>
          <w:sz w:val="20"/>
          <w:szCs w:val="20"/>
        </w:rPr>
        <w:t xml:space="preserve"> oleh semua pengajar PAUD. Untuk menumbuhkan kemandirian anak sejak usia dini, pengajar memegang peranan penting</w:t>
      </w:r>
      <w:r w:rsidRPr="00AC6C0E">
        <w:rPr>
          <w:rFonts w:ascii="Arial Narrow" w:eastAsia="Arial Narrow" w:hAnsi="Arial Narrow" w:cs="Arial Narrow"/>
          <w:color w:val="000000"/>
          <w:sz w:val="20"/>
          <w:szCs w:val="20"/>
        </w:rPr>
        <w:t xml:space="preserve"> (Indah, Y.B &amp; Pratiwi W, 2021).</w:t>
      </w:r>
    </w:p>
    <w:p w14:paraId="6A4FBAFC" w14:textId="35E0CDAB" w:rsidR="00AC6C0E" w:rsidRPr="00AC6C0E" w:rsidRDefault="00884EFC" w:rsidP="00AC6C0E">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84EFC">
        <w:rPr>
          <w:rFonts w:ascii="Arial Narrow" w:eastAsia="Arial Narrow" w:hAnsi="Arial Narrow" w:cs="Arial Narrow"/>
          <w:color w:val="000000"/>
          <w:sz w:val="20"/>
          <w:szCs w:val="20"/>
        </w:rPr>
        <w:t>Kemandirian</w:t>
      </w:r>
      <w:r>
        <w:rPr>
          <w:rFonts w:ascii="Arial Narrow" w:eastAsia="Arial Narrow" w:hAnsi="Arial Narrow" w:cs="Arial Narrow"/>
          <w:color w:val="000000"/>
          <w:sz w:val="20"/>
          <w:szCs w:val="20"/>
        </w:rPr>
        <w:t>nya</w:t>
      </w:r>
      <w:r w:rsidRPr="00884EFC">
        <w:rPr>
          <w:rFonts w:ascii="Arial Narrow" w:eastAsia="Arial Narrow" w:hAnsi="Arial Narrow" w:cs="Arial Narrow"/>
          <w:color w:val="000000"/>
          <w:sz w:val="20"/>
          <w:szCs w:val="20"/>
        </w:rPr>
        <w:t xml:space="preserve"> anak usia dini juga sangat terbantu dengan adanya peran pengajar dan keterlibatan orang-orang terdekat, terutama keluarga dan orang tua.</w:t>
      </w:r>
      <w:r w:rsidR="00AC6C0E"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Pendapat</w:t>
      </w:r>
      <w:r w:rsidR="00AC6C0E" w:rsidRPr="00AC6C0E">
        <w:rPr>
          <w:rFonts w:ascii="Arial Narrow" w:eastAsia="Arial Narrow" w:hAnsi="Arial Narrow" w:cs="Arial Narrow"/>
          <w:color w:val="000000"/>
          <w:sz w:val="20"/>
          <w:szCs w:val="20"/>
        </w:rPr>
        <w:t xml:space="preserve"> Muhsin (dalam Salwiah &amp; Asmuddin, 2022:4) </w:t>
      </w:r>
      <w:r w:rsidR="008A5A1E" w:rsidRPr="008A5A1E">
        <w:rPr>
          <w:rFonts w:ascii="Arial Narrow" w:eastAsia="Arial Narrow" w:hAnsi="Arial Narrow" w:cs="Arial Narrow"/>
          <w:color w:val="000000"/>
          <w:sz w:val="20"/>
          <w:szCs w:val="20"/>
        </w:rPr>
        <w:t>keluarga ialah lingkungan belajar pertama dan paling penting bagi anak sepanjang hidupnya, dan berfungsi sebagai fondasi penting untuk pengembangan karakter moral dan perilaku yang sehat. Lingkungan rumah yang dinamis dan damai sangat penting bagi perkembangan moral anak, dan hal ini dapat dipupuk dengan cara orang tua dan anak bekerja sama dengan baik dan berkomunikasi dua arah. Anak-anak belajar kebiasaan melalui peniruan atau adaptasi dari apa yang mereka lihat di rumah, karena orang tua adalah pendidik utama mereka. Orang tua adalah guru pertama bagi anak-anak dan memiliki pengaruh yang signifikan terhadap bagaimana mereka tumbuh sebagai manusia sejak usia muda. Mereka harus secara aktif terlibat dalam pendidikan dan kemajuan anak-anak mereka, serta mengawasi dan mendorongnya. Karena anak-anak belajar paling baik di rumah dengan keluarga mereka, terutama ayah dan ibu mereka, serta di sekolah, pemantauan dan bantuan orang tua diperlukan untuk pendidikan mereka.</w:t>
      </w:r>
    </w:p>
    <w:p w14:paraId="0FC5462B" w14:textId="77777777" w:rsidR="004F50A7" w:rsidRDefault="00AC6C0E" w:rsidP="00AC6C0E">
      <w:pPr>
        <w:pBdr>
          <w:top w:val="nil"/>
          <w:left w:val="nil"/>
          <w:bottom w:val="nil"/>
          <w:right w:val="nil"/>
          <w:between w:val="nil"/>
        </w:pBdr>
        <w:spacing w:after="0" w:line="360" w:lineRule="auto"/>
        <w:ind w:firstLine="426"/>
        <w:jc w:val="both"/>
        <w:rPr>
          <w:rFonts w:ascii="Arial Narrow" w:eastAsia="Arial Narrow" w:hAnsi="Arial Narrow" w:cs="Arial Narrow"/>
          <w:b/>
          <w:color w:val="000000"/>
          <w:sz w:val="20"/>
          <w:szCs w:val="20"/>
        </w:rPr>
      </w:pPr>
      <w:r w:rsidRPr="00AC6C0E">
        <w:rPr>
          <w:rFonts w:ascii="Arial Narrow" w:eastAsia="Arial Narrow" w:hAnsi="Arial Narrow" w:cs="Arial Narrow"/>
          <w:color w:val="000000"/>
          <w:sz w:val="20"/>
          <w:szCs w:val="20"/>
        </w:rPr>
        <w:t>Dengan demikian, berdasarkan pemaparan diatas maka peneliti tertarik untuk melakukan penelitian tentang “Peran Orangtua Dan Guru Dalam Meningkatkan Kemandirian Anak Usia Dini di TK Islam Miftahul Huda”. Mengingat pada anak usia 4-5 tahun sangat membutuhkan orangtua dan guru dalam menumbuhkan kemandirian anak.</w:t>
      </w:r>
      <w:r w:rsidR="00086245">
        <w:rPr>
          <w:rFonts w:ascii="Arial Narrow" w:eastAsia="Arial Narrow" w:hAnsi="Arial Narrow" w:cs="Arial Narrow"/>
          <w:color w:val="000000"/>
          <w:sz w:val="20"/>
          <w:szCs w:val="20"/>
        </w:rPr>
        <w:t xml:space="preserve"> </w:t>
      </w:r>
    </w:p>
    <w:p w14:paraId="1E219353" w14:textId="77777777" w:rsidR="004F50A7" w:rsidRDefault="00086245">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METODE</w:t>
      </w:r>
    </w:p>
    <w:p w14:paraId="091D975F" w14:textId="33AE01A6" w:rsidR="00AC6C0E" w:rsidRPr="00AC6C0E" w:rsidRDefault="00B66886" w:rsidP="00AC6C0E">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B66886">
        <w:rPr>
          <w:rFonts w:ascii="Arial Narrow" w:eastAsia="Arial Narrow" w:hAnsi="Arial Narrow" w:cs="Arial Narrow"/>
          <w:color w:val="000000"/>
          <w:sz w:val="20"/>
          <w:szCs w:val="20"/>
        </w:rPr>
        <w:lastRenderedPageBreak/>
        <w:t>Penulis memakai metodologi deskriptif dalam hubungannya dengan riset kualitatif dalam karya mereka. Pemakaian peneliti sebagai instrumen utama dalam pengambilan</w:t>
      </w:r>
      <w:r w:rsidR="008A5A1E">
        <w:rPr>
          <w:rFonts w:ascii="Arial Narrow" w:eastAsia="Arial Narrow" w:hAnsi="Arial Narrow" w:cs="Arial Narrow"/>
          <w:color w:val="000000"/>
          <w:sz w:val="20"/>
          <w:szCs w:val="20"/>
        </w:rPr>
        <w:t>nya</w:t>
      </w:r>
      <w:r w:rsidRPr="00B66886">
        <w:rPr>
          <w:rFonts w:ascii="Arial Narrow" w:eastAsia="Arial Narrow" w:hAnsi="Arial Narrow" w:cs="Arial Narrow"/>
          <w:color w:val="000000"/>
          <w:sz w:val="20"/>
          <w:szCs w:val="20"/>
        </w:rPr>
        <w:t xml:space="preserve"> sampel sumber data</w:t>
      </w:r>
      <w:r w:rsidR="008A5A1E">
        <w:rPr>
          <w:rFonts w:ascii="Arial Narrow" w:eastAsia="Arial Narrow" w:hAnsi="Arial Narrow" w:cs="Arial Narrow"/>
          <w:color w:val="000000"/>
          <w:sz w:val="20"/>
          <w:szCs w:val="20"/>
        </w:rPr>
        <w:t>nya</w:t>
      </w:r>
      <w:r w:rsidRPr="00B66886">
        <w:rPr>
          <w:rFonts w:ascii="Arial Narrow" w:eastAsia="Arial Narrow" w:hAnsi="Arial Narrow" w:cs="Arial Narrow"/>
          <w:color w:val="000000"/>
          <w:sz w:val="20"/>
          <w:szCs w:val="20"/>
        </w:rPr>
        <w:t xml:space="preserve"> yang terarah dan sistematis, teknik penghimpunan data secara induktif dan kualitatif, serta penekanan pada makna daripada generalisasi menjadi ciri khas metodologi riset kualitatif, </w:t>
      </w:r>
      <w:r w:rsidR="008A5A1E">
        <w:rPr>
          <w:rFonts w:ascii="Arial Narrow" w:eastAsia="Arial Narrow" w:hAnsi="Arial Narrow" w:cs="Arial Narrow"/>
          <w:color w:val="000000"/>
          <w:sz w:val="20"/>
          <w:szCs w:val="20"/>
        </w:rPr>
        <w:t>landasannya</w:t>
      </w:r>
      <w:r w:rsidRPr="00B66886">
        <w:rPr>
          <w:rFonts w:ascii="Arial Narrow" w:eastAsia="Arial Narrow" w:hAnsi="Arial Narrow" w:cs="Arial Narrow"/>
          <w:color w:val="000000"/>
          <w:sz w:val="20"/>
          <w:szCs w:val="20"/>
        </w:rPr>
        <w:t xml:space="preserve"> postpositivisme dan diaplikasikan pada kondisi</w:t>
      </w:r>
      <w:r w:rsidR="008A5A1E">
        <w:rPr>
          <w:rFonts w:ascii="Arial Narrow" w:eastAsia="Arial Narrow" w:hAnsi="Arial Narrow" w:cs="Arial Narrow"/>
          <w:color w:val="000000"/>
          <w:sz w:val="20"/>
          <w:szCs w:val="20"/>
        </w:rPr>
        <w:t>nya</w:t>
      </w:r>
      <w:r w:rsidRPr="00B66886">
        <w:rPr>
          <w:rFonts w:ascii="Arial Narrow" w:eastAsia="Arial Narrow" w:hAnsi="Arial Narrow" w:cs="Arial Narrow"/>
          <w:color w:val="000000"/>
          <w:sz w:val="20"/>
          <w:szCs w:val="20"/>
        </w:rPr>
        <w:t xml:space="preserve"> ob</w:t>
      </w:r>
      <w:r w:rsidR="008A5A1E">
        <w:rPr>
          <w:rFonts w:ascii="Arial Narrow" w:eastAsia="Arial Narrow" w:hAnsi="Arial Narrow" w:cs="Arial Narrow"/>
          <w:color w:val="000000"/>
          <w:sz w:val="20"/>
          <w:szCs w:val="20"/>
        </w:rPr>
        <w:t>j</w:t>
      </w:r>
      <w:r w:rsidRPr="00B66886">
        <w:rPr>
          <w:rFonts w:ascii="Arial Narrow" w:eastAsia="Arial Narrow" w:hAnsi="Arial Narrow" w:cs="Arial Narrow"/>
          <w:color w:val="000000"/>
          <w:sz w:val="20"/>
          <w:szCs w:val="20"/>
        </w:rPr>
        <w:t xml:space="preserve">ek yang alami. </w:t>
      </w:r>
      <w:r w:rsidR="008A5A1E" w:rsidRPr="008A5A1E">
        <w:rPr>
          <w:rFonts w:ascii="Arial Narrow" w:eastAsia="Arial Narrow" w:hAnsi="Arial Narrow" w:cs="Arial Narrow"/>
          <w:color w:val="000000"/>
          <w:sz w:val="20"/>
          <w:szCs w:val="20"/>
        </w:rPr>
        <w:t>Sebagai dampak dari popularitas historisnya di bidang antropologi budaya, metodologi riset kualitatif juga dikenal sebagai metode etnografi. Dikenal juga sebagai metodologi riset naturalistik karena dilaksanakan pada kondisi yang alamiah dan juga disebut sebagai metodologi kualitatif karena sifat data yang dihimpun dan analisanya yang lebih mengarah ke kualitatif.</w:t>
      </w:r>
      <w:r w:rsidRPr="00B66886">
        <w:rPr>
          <w:rFonts w:ascii="Arial Narrow" w:eastAsia="Arial Narrow" w:hAnsi="Arial Narrow" w:cs="Arial Narrow"/>
          <w:color w:val="000000"/>
          <w:sz w:val="20"/>
          <w:szCs w:val="20"/>
        </w:rPr>
        <w:t xml:space="preserve"> Untuk menghimpun data yang komprehensif dan memiliki makna, dipakai pendekatan kualitatif. Data</w:t>
      </w:r>
      <w:r w:rsidR="008A5A1E">
        <w:rPr>
          <w:rFonts w:ascii="Arial Narrow" w:eastAsia="Arial Narrow" w:hAnsi="Arial Narrow" w:cs="Arial Narrow"/>
          <w:color w:val="000000"/>
          <w:sz w:val="20"/>
          <w:szCs w:val="20"/>
        </w:rPr>
        <w:t>nya</w:t>
      </w:r>
      <w:r w:rsidRPr="00B66886">
        <w:rPr>
          <w:rFonts w:ascii="Arial Narrow" w:eastAsia="Arial Narrow" w:hAnsi="Arial Narrow" w:cs="Arial Narrow"/>
          <w:color w:val="000000"/>
          <w:sz w:val="20"/>
          <w:szCs w:val="20"/>
        </w:rPr>
        <w:t xml:space="preserve"> </w:t>
      </w:r>
      <w:r w:rsidR="008A5A1E">
        <w:rPr>
          <w:rFonts w:ascii="Arial Narrow" w:eastAsia="Arial Narrow" w:hAnsi="Arial Narrow" w:cs="Arial Narrow"/>
          <w:color w:val="000000"/>
          <w:sz w:val="20"/>
          <w:szCs w:val="20"/>
        </w:rPr>
        <w:t>rill</w:t>
      </w:r>
      <w:r w:rsidRPr="00B66886">
        <w:rPr>
          <w:rFonts w:ascii="Arial Narrow" w:eastAsia="Arial Narrow" w:hAnsi="Arial Narrow" w:cs="Arial Narrow"/>
          <w:color w:val="000000"/>
          <w:sz w:val="20"/>
          <w:szCs w:val="20"/>
        </w:rPr>
        <w:t xml:space="preserve"> dan konkret yang berada di balik data yang tampak</w:t>
      </w:r>
      <w:r w:rsidR="008A5A1E">
        <w:rPr>
          <w:rFonts w:ascii="Arial Narrow" w:eastAsia="Arial Narrow" w:hAnsi="Arial Narrow" w:cs="Arial Narrow"/>
          <w:color w:val="000000"/>
          <w:sz w:val="20"/>
          <w:szCs w:val="20"/>
        </w:rPr>
        <w:t>nya</w:t>
      </w:r>
      <w:r w:rsidRPr="00B66886">
        <w:rPr>
          <w:rFonts w:ascii="Arial Narrow" w:eastAsia="Arial Narrow" w:hAnsi="Arial Narrow" w:cs="Arial Narrow"/>
          <w:color w:val="000000"/>
          <w:sz w:val="20"/>
          <w:szCs w:val="20"/>
        </w:rPr>
        <w:t xml:space="preserve"> disebut makna. </w:t>
      </w:r>
      <w:r w:rsidR="008A5A1E">
        <w:rPr>
          <w:rFonts w:ascii="Arial Narrow" w:eastAsia="Arial Narrow" w:hAnsi="Arial Narrow" w:cs="Arial Narrow"/>
          <w:color w:val="000000"/>
          <w:sz w:val="20"/>
          <w:szCs w:val="20"/>
        </w:rPr>
        <w:t>Maka dari</w:t>
      </w:r>
      <w:r w:rsidRPr="00B66886">
        <w:rPr>
          <w:rFonts w:ascii="Arial Narrow" w:eastAsia="Arial Narrow" w:hAnsi="Arial Narrow" w:cs="Arial Narrow"/>
          <w:color w:val="000000"/>
          <w:sz w:val="20"/>
          <w:szCs w:val="20"/>
        </w:rPr>
        <w:t xml:space="preserve"> itu, makna lebih diutamakan dalam riset kualitatif daripada generalisasi.</w:t>
      </w:r>
    </w:p>
    <w:p w14:paraId="4F44BE2D" w14:textId="77777777" w:rsidR="00AC6C0E" w:rsidRPr="009D7C25" w:rsidRDefault="00AC6C0E" w:rsidP="009D7C25">
      <w:pPr>
        <w:pStyle w:val="ListParagraph"/>
        <w:numPr>
          <w:ilvl w:val="0"/>
          <w:numId w:val="1"/>
        </w:numPr>
        <w:pBdr>
          <w:top w:val="nil"/>
          <w:left w:val="nil"/>
          <w:bottom w:val="nil"/>
          <w:right w:val="nil"/>
          <w:between w:val="nil"/>
        </w:pBdr>
        <w:spacing w:after="0" w:line="360" w:lineRule="auto"/>
        <w:ind w:left="426"/>
        <w:jc w:val="both"/>
        <w:rPr>
          <w:rFonts w:ascii="Arial Narrow" w:eastAsia="Arial Narrow" w:hAnsi="Arial Narrow" w:cs="Arial Narrow"/>
          <w:b/>
          <w:color w:val="000000"/>
          <w:sz w:val="20"/>
          <w:szCs w:val="20"/>
        </w:rPr>
      </w:pPr>
      <w:r w:rsidRPr="009D7C25">
        <w:rPr>
          <w:rFonts w:ascii="Arial Narrow" w:eastAsia="Arial Narrow" w:hAnsi="Arial Narrow" w:cs="Arial Narrow"/>
          <w:b/>
          <w:color w:val="000000"/>
          <w:sz w:val="20"/>
          <w:szCs w:val="20"/>
        </w:rPr>
        <w:t>Tempat Dan Waktu Penelitian</w:t>
      </w:r>
    </w:p>
    <w:p w14:paraId="1B4093B3" w14:textId="0138ABD7" w:rsidR="00AC6C0E" w:rsidRPr="00AC6C0E" w:rsidRDefault="00AC6C0E" w:rsidP="00AC6C0E">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AC6C0E">
        <w:rPr>
          <w:rFonts w:ascii="Arial Narrow" w:eastAsia="Arial Narrow" w:hAnsi="Arial Narrow" w:cs="Arial Narrow"/>
          <w:color w:val="000000"/>
          <w:sz w:val="20"/>
          <w:szCs w:val="20"/>
        </w:rPr>
        <w:t xml:space="preserve">Tempat </w:t>
      </w:r>
      <w:r w:rsidR="00B66886">
        <w:rPr>
          <w:rFonts w:ascii="Arial Narrow" w:eastAsia="Arial Narrow" w:hAnsi="Arial Narrow" w:cs="Arial Narrow"/>
          <w:color w:val="000000"/>
          <w:sz w:val="20"/>
          <w:szCs w:val="20"/>
        </w:rPr>
        <w:t xml:space="preserve">studi dilaksanakannya </w:t>
      </w:r>
      <w:r w:rsidRPr="00AC6C0E">
        <w:rPr>
          <w:rFonts w:ascii="Arial Narrow" w:eastAsia="Arial Narrow" w:hAnsi="Arial Narrow" w:cs="Arial Narrow"/>
          <w:color w:val="000000"/>
          <w:sz w:val="20"/>
          <w:szCs w:val="20"/>
        </w:rPr>
        <w:t>di Taman Kanak-kanak Islam Miftahul Huda yang berlokasi</w:t>
      </w:r>
      <w:r w:rsidR="00B66886">
        <w:rPr>
          <w:rFonts w:ascii="Arial Narrow" w:eastAsia="Arial Narrow" w:hAnsi="Arial Narrow" w:cs="Arial Narrow"/>
          <w:color w:val="000000"/>
          <w:sz w:val="20"/>
          <w:szCs w:val="20"/>
        </w:rPr>
        <w:t>kan</w:t>
      </w:r>
      <w:r w:rsidRPr="00AC6C0E">
        <w:rPr>
          <w:rFonts w:ascii="Arial Narrow" w:eastAsia="Arial Narrow" w:hAnsi="Arial Narrow" w:cs="Arial Narrow"/>
          <w:color w:val="000000"/>
          <w:sz w:val="20"/>
          <w:szCs w:val="20"/>
        </w:rPr>
        <w:t xml:space="preserve"> di Jl. Parit Bunga Baru. Desa Madu Sari, Kecamatan Sungai Raya, Kabupaten Kubu Raya, Provinsi Kalimantan Barat. </w:t>
      </w:r>
      <w:r w:rsidR="00B66886" w:rsidRPr="00B66886">
        <w:rPr>
          <w:rFonts w:ascii="Arial Narrow" w:eastAsia="Arial Narrow" w:hAnsi="Arial Narrow" w:cs="Arial Narrow"/>
          <w:color w:val="000000"/>
          <w:sz w:val="20"/>
          <w:szCs w:val="20"/>
        </w:rPr>
        <w:t>Anak-anak telah diajarkan kemandirian di taman kanak-kanak yang dipilih sebagai lokasi studi.</w:t>
      </w:r>
      <w:r w:rsidRPr="00AC6C0E">
        <w:rPr>
          <w:rFonts w:ascii="Arial Narrow" w:eastAsia="Arial Narrow" w:hAnsi="Arial Narrow" w:cs="Arial Narrow"/>
          <w:color w:val="000000"/>
          <w:sz w:val="20"/>
          <w:szCs w:val="20"/>
        </w:rPr>
        <w:t xml:space="preserve"> Sedangkan, untuk waktu pelaksanaan</w:t>
      </w:r>
      <w:r w:rsidR="00B66886">
        <w:rPr>
          <w:rFonts w:ascii="Arial Narrow" w:eastAsia="Arial Narrow" w:hAnsi="Arial Narrow" w:cs="Arial Narrow"/>
          <w:color w:val="000000"/>
          <w:sz w:val="20"/>
          <w:szCs w:val="20"/>
        </w:rPr>
        <w:t>nya</w:t>
      </w:r>
      <w:r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studi</w:t>
      </w:r>
      <w:r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lamanya</w:t>
      </w:r>
      <w:r w:rsidRPr="00AC6C0E">
        <w:rPr>
          <w:rFonts w:ascii="Arial Narrow" w:eastAsia="Arial Narrow" w:hAnsi="Arial Narrow" w:cs="Arial Narrow"/>
          <w:color w:val="000000"/>
          <w:sz w:val="20"/>
          <w:szCs w:val="20"/>
        </w:rPr>
        <w:t xml:space="preserve"> 2 bulan, </w:t>
      </w:r>
      <w:proofErr w:type="gramStart"/>
      <w:r w:rsidR="00B66886">
        <w:rPr>
          <w:rFonts w:ascii="Arial Narrow" w:eastAsia="Arial Narrow" w:hAnsi="Arial Narrow" w:cs="Arial Narrow"/>
          <w:color w:val="000000"/>
          <w:sz w:val="20"/>
          <w:szCs w:val="20"/>
        </w:rPr>
        <w:t xml:space="preserve">yakni </w:t>
      </w:r>
      <w:r w:rsidRPr="00AC6C0E">
        <w:rPr>
          <w:rFonts w:ascii="Arial Narrow" w:eastAsia="Arial Narrow" w:hAnsi="Arial Narrow" w:cs="Arial Narrow"/>
          <w:color w:val="000000"/>
          <w:sz w:val="20"/>
          <w:szCs w:val="20"/>
        </w:rPr>
        <w:t xml:space="preserve"> April</w:t>
      </w:r>
      <w:proofErr w:type="gramEnd"/>
      <w:r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hingga</w:t>
      </w:r>
      <w:r w:rsidRPr="00AC6C0E">
        <w:rPr>
          <w:rFonts w:ascii="Arial Narrow" w:eastAsia="Arial Narrow" w:hAnsi="Arial Narrow" w:cs="Arial Narrow"/>
          <w:color w:val="000000"/>
          <w:sz w:val="20"/>
          <w:szCs w:val="20"/>
        </w:rPr>
        <w:t xml:space="preserve"> Mei 202</w:t>
      </w:r>
      <w:r w:rsidR="00B66886">
        <w:rPr>
          <w:rFonts w:ascii="Arial Narrow" w:eastAsia="Arial Narrow" w:hAnsi="Arial Narrow" w:cs="Arial Narrow"/>
          <w:color w:val="000000"/>
          <w:sz w:val="20"/>
          <w:szCs w:val="20"/>
        </w:rPr>
        <w:t>3</w:t>
      </w:r>
      <w:r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Awalnya mengajukan</w:t>
      </w:r>
      <w:r w:rsidRPr="00AC6C0E">
        <w:rPr>
          <w:rFonts w:ascii="Arial Narrow" w:eastAsia="Arial Narrow" w:hAnsi="Arial Narrow" w:cs="Arial Narrow"/>
          <w:color w:val="000000"/>
          <w:sz w:val="20"/>
          <w:szCs w:val="20"/>
        </w:rPr>
        <w:t xml:space="preserve"> judul</w:t>
      </w:r>
      <w:r w:rsidR="00B66886">
        <w:rPr>
          <w:rFonts w:ascii="Arial Narrow" w:eastAsia="Arial Narrow" w:hAnsi="Arial Narrow" w:cs="Arial Narrow"/>
          <w:color w:val="000000"/>
          <w:sz w:val="20"/>
          <w:szCs w:val="20"/>
        </w:rPr>
        <w:t>nya</w:t>
      </w:r>
      <w:r w:rsidRPr="00AC6C0E">
        <w:rPr>
          <w:rFonts w:ascii="Arial Narrow" w:eastAsia="Arial Narrow" w:hAnsi="Arial Narrow" w:cs="Arial Narrow"/>
          <w:color w:val="000000"/>
          <w:sz w:val="20"/>
          <w:szCs w:val="20"/>
        </w:rPr>
        <w:t xml:space="preserve"> proposal skripsi, penyusunan</w:t>
      </w:r>
      <w:r w:rsidR="00B66886">
        <w:rPr>
          <w:rFonts w:ascii="Arial Narrow" w:eastAsia="Arial Narrow" w:hAnsi="Arial Narrow" w:cs="Arial Narrow"/>
          <w:color w:val="000000"/>
          <w:sz w:val="20"/>
          <w:szCs w:val="20"/>
        </w:rPr>
        <w:t>nya</w:t>
      </w:r>
      <w:r w:rsidRPr="00AC6C0E">
        <w:rPr>
          <w:rFonts w:ascii="Arial Narrow" w:eastAsia="Arial Narrow" w:hAnsi="Arial Narrow" w:cs="Arial Narrow"/>
          <w:color w:val="000000"/>
          <w:sz w:val="20"/>
          <w:szCs w:val="20"/>
        </w:rPr>
        <w:t>, dan seminar proposal skripsi, pelaksanaan</w:t>
      </w:r>
      <w:r w:rsidR="00B66886">
        <w:rPr>
          <w:rFonts w:ascii="Arial Narrow" w:eastAsia="Arial Narrow" w:hAnsi="Arial Narrow" w:cs="Arial Narrow"/>
          <w:color w:val="000000"/>
          <w:sz w:val="20"/>
          <w:szCs w:val="20"/>
        </w:rPr>
        <w:t>nya</w:t>
      </w:r>
      <w:r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studi</w:t>
      </w:r>
      <w:r w:rsidRPr="00AC6C0E">
        <w:rPr>
          <w:rFonts w:ascii="Arial Narrow" w:eastAsia="Arial Narrow" w:hAnsi="Arial Narrow" w:cs="Arial Narrow"/>
          <w:color w:val="000000"/>
          <w:sz w:val="20"/>
          <w:szCs w:val="20"/>
        </w:rPr>
        <w:t xml:space="preserve"> di lapangan, bimbingan</w:t>
      </w:r>
      <w:r w:rsidR="00B66886">
        <w:rPr>
          <w:rFonts w:ascii="Arial Narrow" w:eastAsia="Arial Narrow" w:hAnsi="Arial Narrow" w:cs="Arial Narrow"/>
          <w:color w:val="000000"/>
          <w:sz w:val="20"/>
          <w:szCs w:val="20"/>
        </w:rPr>
        <w:t>nya</w:t>
      </w:r>
      <w:r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serta</w:t>
      </w:r>
      <w:r w:rsidRPr="00AC6C0E">
        <w:rPr>
          <w:rFonts w:ascii="Arial Narrow" w:eastAsia="Arial Narrow" w:hAnsi="Arial Narrow" w:cs="Arial Narrow"/>
          <w:color w:val="000000"/>
          <w:sz w:val="20"/>
          <w:szCs w:val="20"/>
        </w:rPr>
        <w:t xml:space="preserve"> revisi, penyusunan skripsi dan sidang skripsi.</w:t>
      </w:r>
    </w:p>
    <w:p w14:paraId="176EFB38" w14:textId="77777777" w:rsidR="00AC6C0E" w:rsidRPr="009D7C25" w:rsidRDefault="00AC6C0E" w:rsidP="009D7C25">
      <w:pPr>
        <w:pStyle w:val="ListParagraph"/>
        <w:numPr>
          <w:ilvl w:val="0"/>
          <w:numId w:val="1"/>
        </w:numPr>
        <w:pBdr>
          <w:top w:val="nil"/>
          <w:left w:val="nil"/>
          <w:bottom w:val="nil"/>
          <w:right w:val="nil"/>
          <w:between w:val="nil"/>
        </w:pBdr>
        <w:spacing w:after="0" w:line="360" w:lineRule="auto"/>
        <w:ind w:left="426"/>
        <w:jc w:val="both"/>
        <w:rPr>
          <w:rFonts w:ascii="Arial Narrow" w:eastAsia="Arial Narrow" w:hAnsi="Arial Narrow" w:cs="Arial Narrow"/>
          <w:b/>
          <w:color w:val="000000"/>
          <w:sz w:val="20"/>
          <w:szCs w:val="20"/>
        </w:rPr>
      </w:pPr>
      <w:r w:rsidRPr="009D7C25">
        <w:rPr>
          <w:rFonts w:ascii="Arial Narrow" w:eastAsia="Arial Narrow" w:hAnsi="Arial Narrow" w:cs="Arial Narrow"/>
          <w:b/>
          <w:color w:val="000000"/>
          <w:sz w:val="20"/>
          <w:szCs w:val="20"/>
        </w:rPr>
        <w:t>Subjek Penelitian</w:t>
      </w:r>
    </w:p>
    <w:p w14:paraId="17A847DF" w14:textId="231A2F4B" w:rsidR="00AC6C0E" w:rsidRPr="00AC6C0E" w:rsidRDefault="00B66886" w:rsidP="009D7C25">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Studi ini ialah</w:t>
      </w:r>
      <w:r w:rsidR="00AC6C0E" w:rsidRPr="00AC6C0E">
        <w:rPr>
          <w:rFonts w:ascii="Arial Narrow" w:eastAsia="Arial Narrow" w:hAnsi="Arial Narrow" w:cs="Arial Narrow"/>
          <w:color w:val="000000"/>
          <w:sz w:val="20"/>
          <w:szCs w:val="20"/>
        </w:rPr>
        <w:t xml:space="preserve"> dua guru dan tujuh orangtua sejumlah siswa di salah satu Taman Kanak-kanak Islam di Kubu Raya.</w:t>
      </w:r>
      <w:r w:rsidR="008A5A1E">
        <w:rPr>
          <w:rFonts w:ascii="Arial Narrow" w:eastAsia="Arial Narrow" w:hAnsi="Arial Narrow" w:cs="Arial Narrow"/>
          <w:color w:val="000000"/>
          <w:sz w:val="20"/>
          <w:szCs w:val="20"/>
        </w:rPr>
        <w:t xml:space="preserve"> O</w:t>
      </w:r>
      <w:r w:rsidR="00AC6C0E" w:rsidRPr="00AC6C0E">
        <w:rPr>
          <w:rFonts w:ascii="Arial Narrow" w:eastAsia="Arial Narrow" w:hAnsi="Arial Narrow" w:cs="Arial Narrow"/>
          <w:color w:val="000000"/>
          <w:sz w:val="20"/>
          <w:szCs w:val="20"/>
        </w:rPr>
        <w:t xml:space="preserve">bjek </w:t>
      </w:r>
      <w:r w:rsidR="008A5A1E">
        <w:rPr>
          <w:rFonts w:ascii="Arial Narrow" w:eastAsia="Arial Narrow" w:hAnsi="Arial Narrow" w:cs="Arial Narrow"/>
          <w:color w:val="000000"/>
          <w:sz w:val="20"/>
          <w:szCs w:val="20"/>
        </w:rPr>
        <w:t>studinya</w:t>
      </w:r>
      <w:r w:rsidR="00AC6C0E" w:rsidRPr="00AC6C0E">
        <w:rPr>
          <w:rFonts w:ascii="Arial Narrow" w:eastAsia="Arial Narrow" w:hAnsi="Arial Narrow" w:cs="Arial Narrow"/>
          <w:color w:val="000000"/>
          <w:sz w:val="20"/>
          <w:szCs w:val="20"/>
        </w:rPr>
        <w:t xml:space="preserve"> ini </w:t>
      </w:r>
      <w:r w:rsidR="008A5A1E">
        <w:rPr>
          <w:rFonts w:ascii="Arial Narrow" w:eastAsia="Arial Narrow" w:hAnsi="Arial Narrow" w:cs="Arial Narrow"/>
          <w:color w:val="000000"/>
          <w:sz w:val="20"/>
          <w:szCs w:val="20"/>
        </w:rPr>
        <w:t xml:space="preserve">ialah </w:t>
      </w:r>
      <w:r w:rsidR="00AC6C0E" w:rsidRPr="00AC6C0E">
        <w:rPr>
          <w:rFonts w:ascii="Arial Narrow" w:eastAsia="Arial Narrow" w:hAnsi="Arial Narrow" w:cs="Arial Narrow"/>
          <w:color w:val="000000"/>
          <w:sz w:val="20"/>
          <w:szCs w:val="20"/>
        </w:rPr>
        <w:t xml:space="preserve">peran orangtua dan guru dalam meningkatkan kemandirian anak usia dini. </w:t>
      </w:r>
      <w:r w:rsidRPr="00B66886">
        <w:rPr>
          <w:rFonts w:ascii="Arial Narrow" w:eastAsia="Arial Narrow" w:hAnsi="Arial Narrow" w:cs="Arial Narrow"/>
          <w:color w:val="000000"/>
          <w:sz w:val="20"/>
          <w:szCs w:val="20"/>
        </w:rPr>
        <w:t>Alasan mengapa peneliti memilih kedua topik ini ialah karena orang tua, yang sadar akan tumbuh kembang anak dan dapat memberikan bimbingan saat di rumah, sama pentingnya dalam membantu anak menjadi lebih mandiri seperti halnya para pengajar dalam membangun kemandirian mereka di sekolah.</w:t>
      </w:r>
      <w:r w:rsidR="00AC6C0E" w:rsidRPr="00AC6C0E">
        <w:rPr>
          <w:rFonts w:ascii="Arial Narrow" w:eastAsia="Arial Narrow" w:hAnsi="Arial Narrow" w:cs="Arial Narrow"/>
          <w:color w:val="000000"/>
          <w:sz w:val="20"/>
          <w:szCs w:val="20"/>
        </w:rPr>
        <w:t xml:space="preserve"> </w:t>
      </w:r>
    </w:p>
    <w:p w14:paraId="2DD9F627" w14:textId="5801F756" w:rsidR="00AC6C0E" w:rsidRPr="00AC6C0E" w:rsidRDefault="00AC6C0E" w:rsidP="00AC6C0E">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AC6C0E">
        <w:rPr>
          <w:rFonts w:ascii="Arial Narrow" w:eastAsia="Arial Narrow" w:hAnsi="Arial Narrow" w:cs="Arial Narrow"/>
          <w:color w:val="000000"/>
          <w:sz w:val="20"/>
          <w:szCs w:val="20"/>
        </w:rPr>
        <w:t xml:space="preserve">Teknik </w:t>
      </w:r>
      <w:r w:rsidR="00B66886">
        <w:rPr>
          <w:rFonts w:ascii="Arial Narrow" w:eastAsia="Arial Narrow" w:hAnsi="Arial Narrow" w:cs="Arial Narrow"/>
          <w:color w:val="000000"/>
          <w:sz w:val="20"/>
          <w:szCs w:val="20"/>
        </w:rPr>
        <w:t>penghimpunan datanya</w:t>
      </w:r>
      <w:r w:rsidRPr="00AC6C0E">
        <w:rPr>
          <w:rFonts w:ascii="Arial Narrow" w:eastAsia="Arial Narrow" w:hAnsi="Arial Narrow" w:cs="Arial Narrow"/>
          <w:color w:val="000000"/>
          <w:sz w:val="20"/>
          <w:szCs w:val="20"/>
        </w:rPr>
        <w:t xml:space="preserve"> yang </w:t>
      </w:r>
      <w:r w:rsidR="00B66886">
        <w:rPr>
          <w:rFonts w:ascii="Arial Narrow" w:eastAsia="Arial Narrow" w:hAnsi="Arial Narrow" w:cs="Arial Narrow"/>
          <w:color w:val="000000"/>
          <w:sz w:val="20"/>
          <w:szCs w:val="20"/>
        </w:rPr>
        <w:t>dipakai dalam studi</w:t>
      </w:r>
      <w:r w:rsidRPr="00AC6C0E">
        <w:rPr>
          <w:rFonts w:ascii="Arial Narrow" w:eastAsia="Arial Narrow" w:hAnsi="Arial Narrow" w:cs="Arial Narrow"/>
          <w:color w:val="000000"/>
          <w:sz w:val="20"/>
          <w:szCs w:val="20"/>
        </w:rPr>
        <w:t xml:space="preserve"> ini </w:t>
      </w:r>
      <w:r w:rsidR="00B66886">
        <w:rPr>
          <w:rFonts w:ascii="Arial Narrow" w:eastAsia="Arial Narrow" w:hAnsi="Arial Narrow" w:cs="Arial Narrow"/>
          <w:color w:val="000000"/>
          <w:sz w:val="20"/>
          <w:szCs w:val="20"/>
        </w:rPr>
        <w:t>ialah</w:t>
      </w:r>
      <w:r w:rsidRPr="00AC6C0E">
        <w:rPr>
          <w:rFonts w:ascii="Arial Narrow" w:eastAsia="Arial Narrow" w:hAnsi="Arial Narrow" w:cs="Arial Narrow"/>
          <w:color w:val="000000"/>
          <w:sz w:val="20"/>
          <w:szCs w:val="20"/>
        </w:rPr>
        <w:t xml:space="preserve"> observasi, </w:t>
      </w:r>
      <w:r w:rsidR="00B66886">
        <w:rPr>
          <w:rFonts w:ascii="Arial Narrow" w:eastAsia="Arial Narrow" w:hAnsi="Arial Narrow" w:cs="Arial Narrow"/>
          <w:color w:val="000000"/>
          <w:sz w:val="20"/>
          <w:szCs w:val="20"/>
        </w:rPr>
        <w:t>dokumentasi, dan wawancara</w:t>
      </w:r>
      <w:r w:rsidRPr="00AC6C0E">
        <w:rPr>
          <w:rFonts w:ascii="Arial Narrow" w:eastAsia="Arial Narrow" w:hAnsi="Arial Narrow" w:cs="Arial Narrow"/>
          <w:color w:val="000000"/>
          <w:sz w:val="20"/>
          <w:szCs w:val="20"/>
        </w:rPr>
        <w:t xml:space="preserve">. </w:t>
      </w:r>
      <w:r w:rsidR="00B66886">
        <w:rPr>
          <w:rFonts w:ascii="Arial Narrow" w:eastAsia="Arial Narrow" w:hAnsi="Arial Narrow" w:cs="Arial Narrow"/>
          <w:color w:val="000000"/>
          <w:sz w:val="20"/>
          <w:szCs w:val="20"/>
        </w:rPr>
        <w:t>Pendapat</w:t>
      </w:r>
      <w:r w:rsidRPr="00AC6C0E">
        <w:rPr>
          <w:rFonts w:ascii="Arial Narrow" w:eastAsia="Arial Narrow" w:hAnsi="Arial Narrow" w:cs="Arial Narrow"/>
          <w:color w:val="000000"/>
          <w:sz w:val="20"/>
          <w:szCs w:val="20"/>
        </w:rPr>
        <w:t xml:space="preserve"> Sugiyono, (2019:308) </w:t>
      </w:r>
      <w:r w:rsidR="003C31A4" w:rsidRPr="003C31A4">
        <w:rPr>
          <w:rFonts w:ascii="Arial Narrow" w:eastAsia="Arial Narrow" w:hAnsi="Arial Narrow" w:cs="Arial Narrow"/>
          <w:color w:val="000000"/>
          <w:sz w:val="20"/>
          <w:szCs w:val="20"/>
        </w:rPr>
        <w:t>Data</w:t>
      </w:r>
      <w:r w:rsidR="003C31A4">
        <w:rPr>
          <w:rFonts w:ascii="Arial Narrow" w:eastAsia="Arial Narrow" w:hAnsi="Arial Narrow" w:cs="Arial Narrow"/>
          <w:color w:val="000000"/>
          <w:sz w:val="20"/>
          <w:szCs w:val="20"/>
        </w:rPr>
        <w:t xml:space="preserve">nya bisa dihimpun </w:t>
      </w:r>
      <w:r w:rsidR="003C31A4" w:rsidRPr="003C31A4">
        <w:rPr>
          <w:rFonts w:ascii="Arial Narrow" w:eastAsia="Arial Narrow" w:hAnsi="Arial Narrow" w:cs="Arial Narrow"/>
          <w:color w:val="000000"/>
          <w:sz w:val="20"/>
          <w:szCs w:val="20"/>
        </w:rPr>
        <w:t>dari berbagai sumber, lokasi, dan teknik. Berbagai lokasi, termasuk lingkungan alami, laboratorium yang menggunakan pendekatan eksperimental, sekolah dengan tenaga pengajar, rumah tangga dengan responden yang berbeda, seminar, percakapan, kunjungan lapangan, dan banyak lagi, dapat digunakan untuk mengumpulkan data, tergantung konteksnya. Ketika mempertimbangkan sumber data dari sudut pandang mereka, sumber primer dan sekunder dapat digunakan dalam pengumpulan data.</w:t>
      </w:r>
      <w:r w:rsidRPr="00AC6C0E">
        <w:rPr>
          <w:rFonts w:ascii="Arial Narrow" w:eastAsia="Arial Narrow" w:hAnsi="Arial Narrow" w:cs="Arial Narrow"/>
          <w:color w:val="000000"/>
          <w:sz w:val="20"/>
          <w:szCs w:val="20"/>
        </w:rPr>
        <w:t xml:space="preserve"> </w:t>
      </w:r>
    </w:p>
    <w:p w14:paraId="1DC4FC3A" w14:textId="0A7264F8" w:rsidR="004F50A7" w:rsidRPr="009D7C25" w:rsidRDefault="00B66886" w:rsidP="009D7C25">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sidRPr="00B66886">
        <w:rPr>
          <w:rFonts w:ascii="Arial Narrow" w:eastAsia="Arial Narrow" w:hAnsi="Arial Narrow" w:cs="Arial Narrow"/>
          <w:color w:val="000000"/>
          <w:sz w:val="20"/>
          <w:szCs w:val="20"/>
        </w:rPr>
        <w:t>Subjek diwawancarai secara langsung oleh peneliti. Metode wawancara langsung memungkinkan peneliti untuk melihat wajah, ekspresi, dan gerakan partisipan, yang membantu dalam memverifikasi jawaban</w:t>
      </w:r>
      <w:r w:rsidR="008A5A1E">
        <w:rPr>
          <w:rFonts w:ascii="Arial Narrow" w:eastAsia="Arial Narrow" w:hAnsi="Arial Narrow" w:cs="Arial Narrow"/>
          <w:color w:val="000000"/>
          <w:sz w:val="20"/>
          <w:szCs w:val="20"/>
        </w:rPr>
        <w:t>nya</w:t>
      </w:r>
      <w:r w:rsidRPr="00B66886">
        <w:rPr>
          <w:rFonts w:ascii="Arial Narrow" w:eastAsia="Arial Narrow" w:hAnsi="Arial Narrow" w:cs="Arial Narrow"/>
          <w:color w:val="000000"/>
          <w:sz w:val="20"/>
          <w:szCs w:val="20"/>
        </w:rPr>
        <w:t xml:space="preserve"> yang </w:t>
      </w:r>
      <w:r w:rsidR="008A5A1E">
        <w:rPr>
          <w:rFonts w:ascii="Arial Narrow" w:eastAsia="Arial Narrow" w:hAnsi="Arial Narrow" w:cs="Arial Narrow"/>
          <w:color w:val="000000"/>
          <w:sz w:val="20"/>
          <w:szCs w:val="20"/>
        </w:rPr>
        <w:t>disampaikan</w:t>
      </w:r>
      <w:r w:rsidRPr="00B66886">
        <w:rPr>
          <w:rFonts w:ascii="Arial Narrow" w:eastAsia="Arial Narrow" w:hAnsi="Arial Narrow" w:cs="Arial Narrow"/>
          <w:color w:val="000000"/>
          <w:sz w:val="20"/>
          <w:szCs w:val="20"/>
        </w:rPr>
        <w:t xml:space="preserve"> oleh partisipan. Wawancara</w:t>
      </w:r>
      <w:r w:rsidR="008A5A1E">
        <w:rPr>
          <w:rFonts w:ascii="Arial Narrow" w:eastAsia="Arial Narrow" w:hAnsi="Arial Narrow" w:cs="Arial Narrow"/>
          <w:color w:val="000000"/>
          <w:sz w:val="20"/>
          <w:szCs w:val="20"/>
        </w:rPr>
        <w:t>nya</w:t>
      </w:r>
      <w:r w:rsidRPr="00B66886">
        <w:rPr>
          <w:rFonts w:ascii="Arial Narrow" w:eastAsia="Arial Narrow" w:hAnsi="Arial Narrow" w:cs="Arial Narrow"/>
          <w:color w:val="000000"/>
          <w:sz w:val="20"/>
          <w:szCs w:val="20"/>
        </w:rPr>
        <w:t xml:space="preserve"> yang </w:t>
      </w:r>
      <w:r w:rsidR="008A5A1E">
        <w:rPr>
          <w:rFonts w:ascii="Arial Narrow" w:eastAsia="Arial Narrow" w:hAnsi="Arial Narrow" w:cs="Arial Narrow"/>
          <w:color w:val="000000"/>
          <w:sz w:val="20"/>
          <w:szCs w:val="20"/>
        </w:rPr>
        <w:t>dilaksanakan</w:t>
      </w:r>
      <w:r w:rsidRPr="00B66886">
        <w:rPr>
          <w:rFonts w:ascii="Arial Narrow" w:eastAsia="Arial Narrow" w:hAnsi="Arial Narrow" w:cs="Arial Narrow"/>
          <w:color w:val="000000"/>
          <w:sz w:val="20"/>
          <w:szCs w:val="20"/>
        </w:rPr>
        <w:t xml:space="preserve"> saat orang yang diwawancarai sedang tidak sibuk, sehat, atau sedang marah akan memberikan data yang tidak akurat dan benar. Wawancara yang dilakukan ketika orang yang diwawancarai sedang sibuk bekerja, memiliki masalah yang signifikan, sakit, atau marah tidak akan baik dan sesuai</w:t>
      </w:r>
      <w:r w:rsidR="00AC6C0E" w:rsidRPr="00AC6C0E">
        <w:rPr>
          <w:rFonts w:ascii="Arial Narrow" w:eastAsia="Arial Narrow" w:hAnsi="Arial Narrow" w:cs="Arial Narrow"/>
          <w:color w:val="000000"/>
          <w:sz w:val="20"/>
          <w:szCs w:val="20"/>
        </w:rPr>
        <w:t xml:space="preserve"> (Sugiyono, 2019:321). </w:t>
      </w:r>
      <w:r w:rsidR="008A5A1E">
        <w:rPr>
          <w:rFonts w:ascii="Arial Narrow" w:eastAsia="Arial Narrow" w:hAnsi="Arial Narrow" w:cs="Arial Narrow"/>
          <w:color w:val="000000"/>
          <w:sz w:val="20"/>
          <w:szCs w:val="20"/>
        </w:rPr>
        <w:t xml:space="preserve">Dalam studi </w:t>
      </w:r>
      <w:r w:rsidR="00AC6C0E" w:rsidRPr="00AC6C0E">
        <w:rPr>
          <w:rFonts w:ascii="Arial Narrow" w:eastAsia="Arial Narrow" w:hAnsi="Arial Narrow" w:cs="Arial Narrow"/>
          <w:color w:val="000000"/>
          <w:sz w:val="20"/>
          <w:szCs w:val="20"/>
        </w:rPr>
        <w:t xml:space="preserve">ini, teknik </w:t>
      </w:r>
      <w:r w:rsidR="008A5A1E">
        <w:rPr>
          <w:rFonts w:ascii="Arial Narrow" w:eastAsia="Arial Narrow" w:hAnsi="Arial Narrow" w:cs="Arial Narrow"/>
          <w:color w:val="000000"/>
          <w:sz w:val="20"/>
          <w:szCs w:val="20"/>
        </w:rPr>
        <w:t>penghimpunan datanya ialah</w:t>
      </w:r>
      <w:r w:rsidR="00AC6C0E" w:rsidRPr="00AC6C0E">
        <w:rPr>
          <w:rFonts w:ascii="Arial Narrow" w:eastAsia="Arial Narrow" w:hAnsi="Arial Narrow" w:cs="Arial Narrow"/>
          <w:color w:val="000000"/>
          <w:sz w:val="20"/>
          <w:szCs w:val="20"/>
        </w:rPr>
        <w:t xml:space="preserve"> wawancara pada dua orang guru dan tujuh orangtua peserta didik, untuk me</w:t>
      </w:r>
      <w:r>
        <w:rPr>
          <w:rFonts w:ascii="Arial Narrow" w:eastAsia="Arial Narrow" w:hAnsi="Arial Narrow" w:cs="Arial Narrow"/>
          <w:color w:val="000000"/>
          <w:sz w:val="20"/>
          <w:szCs w:val="20"/>
        </w:rPr>
        <w:t>ndapat</w:t>
      </w:r>
      <w:r w:rsidR="00AC6C0E" w:rsidRPr="00AC6C0E">
        <w:rPr>
          <w:rFonts w:ascii="Arial Narrow" w:eastAsia="Arial Narrow" w:hAnsi="Arial Narrow" w:cs="Arial Narrow"/>
          <w:color w:val="000000"/>
          <w:sz w:val="20"/>
          <w:szCs w:val="20"/>
        </w:rPr>
        <w:t xml:space="preserve"> data</w:t>
      </w:r>
      <w:r>
        <w:rPr>
          <w:rFonts w:ascii="Arial Narrow" w:eastAsia="Arial Narrow" w:hAnsi="Arial Narrow" w:cs="Arial Narrow"/>
          <w:color w:val="000000"/>
          <w:sz w:val="20"/>
          <w:szCs w:val="20"/>
        </w:rPr>
        <w:t>nya</w:t>
      </w:r>
      <w:r w:rsidR="00AC6C0E" w:rsidRPr="00AC6C0E">
        <w:rPr>
          <w:rFonts w:ascii="Arial Narrow" w:eastAsia="Arial Narrow" w:hAnsi="Arial Narrow" w:cs="Arial Narrow"/>
          <w:color w:val="000000"/>
          <w:sz w:val="20"/>
          <w:szCs w:val="20"/>
        </w:rPr>
        <w:t xml:space="preserve"> </w:t>
      </w:r>
      <w:r>
        <w:rPr>
          <w:rFonts w:ascii="Arial Narrow" w:eastAsia="Arial Narrow" w:hAnsi="Arial Narrow" w:cs="Arial Narrow"/>
          <w:color w:val="000000"/>
          <w:sz w:val="20"/>
          <w:szCs w:val="20"/>
        </w:rPr>
        <w:t>terkait</w:t>
      </w:r>
      <w:r w:rsidR="00AC6C0E" w:rsidRPr="00AC6C0E">
        <w:rPr>
          <w:rFonts w:ascii="Arial Narrow" w:eastAsia="Arial Narrow" w:hAnsi="Arial Narrow" w:cs="Arial Narrow"/>
          <w:color w:val="000000"/>
          <w:sz w:val="20"/>
          <w:szCs w:val="20"/>
        </w:rPr>
        <w:t xml:space="preserve"> peran</w:t>
      </w:r>
      <w:r>
        <w:rPr>
          <w:rFonts w:ascii="Arial Narrow" w:eastAsia="Arial Narrow" w:hAnsi="Arial Narrow" w:cs="Arial Narrow"/>
          <w:color w:val="000000"/>
          <w:sz w:val="20"/>
          <w:szCs w:val="20"/>
        </w:rPr>
        <w:t>an</w:t>
      </w:r>
      <w:r w:rsidR="00AC6C0E" w:rsidRPr="00AC6C0E">
        <w:rPr>
          <w:rFonts w:ascii="Arial Narrow" w:eastAsia="Arial Narrow" w:hAnsi="Arial Narrow" w:cs="Arial Narrow"/>
          <w:color w:val="000000"/>
          <w:sz w:val="20"/>
          <w:szCs w:val="20"/>
        </w:rPr>
        <w:t xml:space="preserve"> orangtua dan guru dalam </w:t>
      </w:r>
      <w:r>
        <w:rPr>
          <w:rFonts w:ascii="Arial Narrow" w:eastAsia="Arial Narrow" w:hAnsi="Arial Narrow" w:cs="Arial Narrow"/>
          <w:color w:val="000000"/>
          <w:sz w:val="20"/>
          <w:szCs w:val="20"/>
        </w:rPr>
        <w:t>peningkatannya</w:t>
      </w:r>
      <w:r w:rsidR="00AC6C0E" w:rsidRPr="00AC6C0E">
        <w:rPr>
          <w:rFonts w:ascii="Arial Narrow" w:eastAsia="Arial Narrow" w:hAnsi="Arial Narrow" w:cs="Arial Narrow"/>
          <w:color w:val="000000"/>
          <w:sz w:val="20"/>
          <w:szCs w:val="20"/>
        </w:rPr>
        <w:t xml:space="preserve"> kemandirian anak usia dini.</w:t>
      </w:r>
    </w:p>
    <w:p w14:paraId="290D108B" w14:textId="77777777" w:rsidR="004F50A7" w:rsidRDefault="004F50A7">
      <w:pPr>
        <w:pBdr>
          <w:top w:val="nil"/>
          <w:left w:val="nil"/>
          <w:bottom w:val="nil"/>
          <w:right w:val="nil"/>
          <w:between w:val="nil"/>
        </w:pBdr>
        <w:spacing w:after="0" w:line="360" w:lineRule="auto"/>
        <w:jc w:val="center"/>
        <w:rPr>
          <w:rFonts w:ascii="Arial Narrow" w:eastAsia="Arial Narrow" w:hAnsi="Arial Narrow" w:cs="Arial Narrow"/>
          <w:sz w:val="20"/>
          <w:szCs w:val="20"/>
          <w:highlight w:val="white"/>
        </w:rPr>
      </w:pPr>
    </w:p>
    <w:p w14:paraId="7540654E" w14:textId="77777777" w:rsidR="004F50A7" w:rsidRDefault="00086245">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HASIL DAN PEMBAHASAN</w:t>
      </w:r>
    </w:p>
    <w:p w14:paraId="427B661C" w14:textId="77777777" w:rsidR="009D7C25" w:rsidRPr="009D7C25" w:rsidRDefault="009D7C25" w:rsidP="009D7C25">
      <w:pPr>
        <w:pBdr>
          <w:top w:val="nil"/>
          <w:left w:val="nil"/>
          <w:bottom w:val="nil"/>
          <w:right w:val="nil"/>
          <w:between w:val="nil"/>
        </w:pBdr>
        <w:spacing w:after="0" w:line="360" w:lineRule="auto"/>
        <w:jc w:val="both"/>
        <w:rPr>
          <w:rFonts w:ascii="Arial Narrow" w:eastAsia="Arial Narrow" w:hAnsi="Arial Narrow" w:cs="Arial Narrow"/>
          <w:b/>
          <w:color w:val="000000"/>
          <w:sz w:val="20"/>
          <w:szCs w:val="20"/>
        </w:rPr>
      </w:pPr>
      <w:r w:rsidRPr="009D7C25">
        <w:rPr>
          <w:rFonts w:ascii="Arial Narrow" w:eastAsia="Arial Narrow" w:hAnsi="Arial Narrow" w:cs="Arial Narrow"/>
          <w:b/>
          <w:color w:val="000000"/>
          <w:sz w:val="20"/>
          <w:szCs w:val="20"/>
        </w:rPr>
        <w:t xml:space="preserve">Hasil </w:t>
      </w:r>
    </w:p>
    <w:p w14:paraId="130914EB" w14:textId="77777777" w:rsidR="009D7C25" w:rsidRPr="009D7C25" w:rsidRDefault="009D7C25" w:rsidP="009D7C2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lastRenderedPageBreak/>
        <w:t>Hasil penelitian bersama Guru, Kepala Sekolah dan orangtua di TK Islam Miftahul Huda Kecamatan Sungai Raya, yang di sesuaikan dengan hasil observasi dan wawancara ketika kegiatan penelitian.</w:t>
      </w:r>
    </w:p>
    <w:p w14:paraId="78550535" w14:textId="1227156A" w:rsidR="009D7C25" w:rsidRPr="009D7C25" w:rsidRDefault="008344EB" w:rsidP="007C6F59">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344EB">
        <w:rPr>
          <w:rFonts w:ascii="Arial Narrow" w:eastAsia="Arial Narrow" w:hAnsi="Arial Narrow" w:cs="Arial Narrow"/>
          <w:color w:val="000000"/>
          <w:sz w:val="20"/>
          <w:szCs w:val="20"/>
        </w:rPr>
        <w:t>Berdasarkan dua area studi ini, para peneliti telah mendeskripsikan temuan mereka. Dari enam orang tua, empat orang tua memiliki kemampuan komunikasi yang baik, terbukti dengan fakta bahwa anak mereka berperilaku baik dan mandiri dalam hal melepas sepatu. Selain itu, para orang tua ini membiasakan diri untuk memberikan kesempatan kepada anak-anak mereka untuk belajar di rumah dengan terus membimbing mereka. Sebaliknya, keseharian anak tersebut dihabiskan bersama neneknya karena kesibukan kedua orang tua yang padat, sehingga komunikasi yang terjalin menjadi kurang baik dan kurangnya pengarahan dari orang tua. Kesadaran akan kemandirian anak oleh orang tua sangatlah penting. Orang tua dapat memenuhi tuntutan anak dan memanfaatkan waktu bersama anak dengan intens berkomunikasi dan bersosialisasi dengan anak</w:t>
      </w:r>
      <w:r w:rsidR="009D7C25" w:rsidRPr="009D7C25">
        <w:rPr>
          <w:rFonts w:ascii="Arial Narrow" w:eastAsia="Arial Narrow" w:hAnsi="Arial Narrow" w:cs="Arial Narrow"/>
          <w:color w:val="000000"/>
          <w:sz w:val="20"/>
          <w:szCs w:val="20"/>
        </w:rPr>
        <w:t xml:space="preserve"> (Sumirat, 2014). </w:t>
      </w:r>
      <w:r w:rsidR="000006D3" w:rsidRPr="000006D3">
        <w:rPr>
          <w:rFonts w:ascii="Arial Narrow" w:eastAsia="Arial Narrow" w:hAnsi="Arial Narrow" w:cs="Arial Narrow"/>
          <w:color w:val="000000"/>
          <w:sz w:val="20"/>
          <w:szCs w:val="20"/>
        </w:rPr>
        <w:t>Pemahaman orang tua terhadap keyakinan dan sudut pandang anak-anak mereka difasilitasi oleh percakapan yang tulus, yang juga mencakup terapi. Anak-anak yang mendapatkan komunikasi semacam ini terbukti secara konkret khawatir tentang apa yang terjadi pada mereka.</w:t>
      </w:r>
    </w:p>
    <w:p w14:paraId="70B5B976" w14:textId="7398FD6A" w:rsidR="009D7C25" w:rsidRPr="009D7C25" w:rsidRDefault="000006D3" w:rsidP="009D7C2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0006D3">
        <w:rPr>
          <w:rFonts w:ascii="Arial Narrow" w:eastAsia="Arial Narrow" w:hAnsi="Arial Narrow" w:cs="Arial Narrow"/>
          <w:color w:val="000000"/>
          <w:sz w:val="20"/>
          <w:szCs w:val="20"/>
        </w:rPr>
        <w:t xml:space="preserve">Beberapa orang tua telah mengembangkan kontak yang efektif dengan anak-anak mereka, termasuk memberikan bimbingan untuk membangun karakter moral, psikologis, dan sosial, menurut temuan wawancara orang tua. Orang tua dapat mengajarkan moralitas dan keterampilan hidup kepada anak-anak mereka dengan memberi contoh dengan berdoa dan beribadah dengan cara yang benar. Untuk mendorong anak-anak mencoba </w:t>
      </w:r>
      <w:r w:rsidR="008344EB">
        <w:rPr>
          <w:rFonts w:ascii="Arial Narrow" w:eastAsia="Arial Narrow" w:hAnsi="Arial Narrow" w:cs="Arial Narrow"/>
          <w:color w:val="000000"/>
          <w:sz w:val="20"/>
          <w:szCs w:val="20"/>
        </w:rPr>
        <w:t>melaksanakan</w:t>
      </w:r>
      <w:r w:rsidRPr="000006D3">
        <w:rPr>
          <w:rFonts w:ascii="Arial Narrow" w:eastAsia="Arial Narrow" w:hAnsi="Arial Narrow" w:cs="Arial Narrow"/>
          <w:color w:val="000000"/>
          <w:sz w:val="20"/>
          <w:szCs w:val="20"/>
        </w:rPr>
        <w:t xml:space="preserve"> sesuatu sendiri, orang tua harus berusaha untuk memahami, membimbing, mengawasi, dan membantu anak-anak mereka ketika mereka buang air kecil dan besar. </w:t>
      </w:r>
      <w:r w:rsidR="008344EB">
        <w:rPr>
          <w:rFonts w:ascii="Arial Narrow" w:eastAsia="Arial Narrow" w:hAnsi="Arial Narrow" w:cs="Arial Narrow"/>
          <w:color w:val="000000"/>
          <w:sz w:val="20"/>
          <w:szCs w:val="20"/>
        </w:rPr>
        <w:t>Kebanyakan</w:t>
      </w:r>
      <w:r w:rsidRPr="000006D3">
        <w:rPr>
          <w:rFonts w:ascii="Arial Narrow" w:eastAsia="Arial Narrow" w:hAnsi="Arial Narrow" w:cs="Arial Narrow"/>
          <w:color w:val="000000"/>
          <w:sz w:val="20"/>
          <w:szCs w:val="20"/>
        </w:rPr>
        <w:t xml:space="preserve"> orang tua yang belum mengembangkan hubungan yang positif dengan anak-anak mereka; keadaan ini disebabkan oleh kesibukan mereka, yang membuat mereka tidak dapat berbicara dengan anak-anak mereka, memberikan mereka kesempatan, dan pada akhirnya selalu mengabulkan permintaan mereka. Peneliti menemukan dari transkrip wawancara dengan orang tua yang dianggap sebagai mentor</w:t>
      </w:r>
      <w:r>
        <w:rPr>
          <w:rFonts w:ascii="Arial Narrow" w:eastAsia="Arial Narrow" w:hAnsi="Arial Narrow" w:cs="Arial Narrow"/>
          <w:color w:val="000000"/>
          <w:sz w:val="20"/>
          <w:szCs w:val="20"/>
        </w:rPr>
        <w:t xml:space="preserve"> bahwasannya</w:t>
      </w:r>
      <w:r w:rsidR="009D7C25" w:rsidRPr="009D7C25">
        <w:rPr>
          <w:rFonts w:ascii="Arial Narrow" w:eastAsia="Arial Narrow" w:hAnsi="Arial Narrow" w:cs="Arial Narrow"/>
          <w:color w:val="000000"/>
          <w:sz w:val="20"/>
          <w:szCs w:val="20"/>
        </w:rPr>
        <w:t xml:space="preserve"> “untuk membangun komunikasi yang baik kepada anak biasanya saya selalu menasehati anak guna menanamkan karakter moral psikis dan sosial.” </w:t>
      </w:r>
      <w:r w:rsidRPr="000006D3">
        <w:rPr>
          <w:rFonts w:ascii="Arial Narrow" w:eastAsia="Arial Narrow" w:hAnsi="Arial Narrow" w:cs="Arial Narrow"/>
          <w:color w:val="000000"/>
          <w:sz w:val="20"/>
          <w:szCs w:val="20"/>
        </w:rPr>
        <w:t>Menurut transkrip wawancara</w:t>
      </w:r>
      <w:r w:rsidR="008344EB">
        <w:rPr>
          <w:rFonts w:ascii="Arial Narrow" w:eastAsia="Arial Narrow" w:hAnsi="Arial Narrow" w:cs="Arial Narrow"/>
          <w:color w:val="000000"/>
          <w:sz w:val="20"/>
          <w:szCs w:val="20"/>
        </w:rPr>
        <w:t>nya</w:t>
      </w:r>
      <w:r w:rsidRPr="000006D3">
        <w:rPr>
          <w:rFonts w:ascii="Arial Narrow" w:eastAsia="Arial Narrow" w:hAnsi="Arial Narrow" w:cs="Arial Narrow"/>
          <w:color w:val="000000"/>
          <w:sz w:val="20"/>
          <w:szCs w:val="20"/>
        </w:rPr>
        <w:t xml:space="preserve"> yang berhasil peneliti kumpulkan, orang tua yang belum dianggap sebagai mentor menyatakan</w:t>
      </w:r>
      <w:r w:rsidR="009D7C25" w:rsidRPr="009D7C25">
        <w:rPr>
          <w:rFonts w:ascii="Arial Narrow" w:eastAsia="Arial Narrow" w:hAnsi="Arial Narrow" w:cs="Arial Narrow"/>
          <w:color w:val="000000"/>
          <w:sz w:val="20"/>
          <w:szCs w:val="20"/>
        </w:rPr>
        <w:t xml:space="preserve"> “Maaf Mas,</w:t>
      </w:r>
      <w:r w:rsidR="00880EC5">
        <w:rPr>
          <w:rFonts w:ascii="Arial Narrow" w:eastAsia="Arial Narrow" w:hAnsi="Arial Narrow" w:cs="Arial Narrow"/>
          <w:color w:val="000000"/>
          <w:sz w:val="20"/>
          <w:szCs w:val="20"/>
        </w:rPr>
        <w:t xml:space="preserve"> </w:t>
      </w:r>
      <w:r w:rsidR="009D7C25" w:rsidRPr="009D7C25">
        <w:rPr>
          <w:rFonts w:ascii="Arial Narrow" w:eastAsia="Arial Narrow" w:hAnsi="Arial Narrow" w:cs="Arial Narrow"/>
          <w:color w:val="000000"/>
          <w:sz w:val="20"/>
          <w:szCs w:val="20"/>
        </w:rPr>
        <w:t>karena saya kerja dari pagi sampai sore jadi, kurang mengetahui perkembangan anak, soalnya keseharian anak bersama neneknya.”</w:t>
      </w:r>
    </w:p>
    <w:p w14:paraId="0698E3C6" w14:textId="12891242" w:rsidR="009D7C25" w:rsidRPr="009D7C25" w:rsidRDefault="000006D3" w:rsidP="00880EC5">
      <w:p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Aspeknya yang </w:t>
      </w:r>
      <w:r w:rsidRPr="000006D3">
        <w:rPr>
          <w:rFonts w:ascii="Arial Narrow" w:eastAsia="Arial Narrow" w:hAnsi="Arial Narrow" w:cs="Arial Narrow"/>
          <w:color w:val="000000"/>
          <w:sz w:val="20"/>
          <w:szCs w:val="20"/>
        </w:rPr>
        <w:t>Kedua, berdasarkan hasil wawancara, orang tua dapat dikatakan sebagai mentor apabila mereka secara konsisten memberikan kebebasan kepada anak untuk mengerjakan tugas sekolahnya sendiri, merapikan kamar tidur, lemari, dan meja, mengambil mainan yang tertinggal, dan mencuci piring setelah makan malam.</w:t>
      </w:r>
    </w:p>
    <w:p w14:paraId="3266D8CE" w14:textId="0B287CD4" w:rsidR="009D7C25" w:rsidRPr="009D7C25" w:rsidRDefault="009D7C25" w:rsidP="00880EC5">
      <w:p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t>Aspek</w:t>
      </w:r>
      <w:r w:rsidR="000006D3">
        <w:rPr>
          <w:rFonts w:ascii="Arial Narrow" w:eastAsia="Arial Narrow" w:hAnsi="Arial Narrow" w:cs="Arial Narrow"/>
          <w:color w:val="000000"/>
          <w:sz w:val="20"/>
          <w:szCs w:val="20"/>
        </w:rPr>
        <w:t>nya yang</w:t>
      </w:r>
      <w:r w:rsidRPr="009D7C25">
        <w:rPr>
          <w:rFonts w:ascii="Arial Narrow" w:eastAsia="Arial Narrow" w:hAnsi="Arial Narrow" w:cs="Arial Narrow"/>
          <w:color w:val="000000"/>
          <w:sz w:val="20"/>
          <w:szCs w:val="20"/>
        </w:rPr>
        <w:t xml:space="preserve"> ketiga, </w:t>
      </w:r>
      <w:r w:rsidR="000006D3" w:rsidRPr="000006D3">
        <w:rPr>
          <w:rFonts w:ascii="Arial Narrow" w:eastAsia="Arial Narrow" w:hAnsi="Arial Narrow" w:cs="Arial Narrow"/>
          <w:color w:val="000000"/>
          <w:sz w:val="20"/>
          <w:szCs w:val="20"/>
        </w:rPr>
        <w:t>Berdasarkan temuan dari wawancara orang tua, anak-anak harus didorong untuk mengambil kepemilikan atas tindakan mereka dan merasa bertanggung jawab atas tindakan mereka. Beberapa contohnya adalah dengan mengajarkan</w:t>
      </w:r>
      <w:r w:rsidR="008344EB">
        <w:rPr>
          <w:rFonts w:ascii="Arial Narrow" w:eastAsia="Arial Narrow" w:hAnsi="Arial Narrow" w:cs="Arial Narrow"/>
          <w:color w:val="000000"/>
          <w:sz w:val="20"/>
          <w:szCs w:val="20"/>
        </w:rPr>
        <w:t>nya</w:t>
      </w:r>
      <w:r w:rsidR="000006D3" w:rsidRPr="000006D3">
        <w:rPr>
          <w:rFonts w:ascii="Arial Narrow" w:eastAsia="Arial Narrow" w:hAnsi="Arial Narrow" w:cs="Arial Narrow"/>
          <w:color w:val="000000"/>
          <w:sz w:val="20"/>
          <w:szCs w:val="20"/>
        </w:rPr>
        <w:t xml:space="preserve"> </w:t>
      </w:r>
      <w:r w:rsidR="008344EB">
        <w:rPr>
          <w:rFonts w:ascii="Arial Narrow" w:eastAsia="Arial Narrow" w:hAnsi="Arial Narrow" w:cs="Arial Narrow"/>
          <w:color w:val="000000"/>
          <w:sz w:val="20"/>
          <w:szCs w:val="20"/>
        </w:rPr>
        <w:t>pada anak</w:t>
      </w:r>
      <w:r w:rsidR="000006D3" w:rsidRPr="000006D3">
        <w:rPr>
          <w:rFonts w:ascii="Arial Narrow" w:eastAsia="Arial Narrow" w:hAnsi="Arial Narrow" w:cs="Arial Narrow"/>
          <w:color w:val="000000"/>
          <w:sz w:val="20"/>
          <w:szCs w:val="20"/>
        </w:rPr>
        <w:t xml:space="preserve"> </w:t>
      </w:r>
      <w:r w:rsidR="008344EB">
        <w:rPr>
          <w:rFonts w:ascii="Arial Narrow" w:eastAsia="Arial Narrow" w:hAnsi="Arial Narrow" w:cs="Arial Narrow"/>
          <w:color w:val="000000"/>
          <w:sz w:val="20"/>
          <w:szCs w:val="20"/>
        </w:rPr>
        <w:t>supaya mempunyai rasa</w:t>
      </w:r>
      <w:r w:rsidR="000006D3" w:rsidRPr="000006D3">
        <w:rPr>
          <w:rFonts w:ascii="Arial Narrow" w:eastAsia="Arial Narrow" w:hAnsi="Arial Narrow" w:cs="Arial Narrow"/>
          <w:color w:val="000000"/>
          <w:sz w:val="20"/>
          <w:szCs w:val="20"/>
        </w:rPr>
        <w:t xml:space="preserve"> tanggung jawab atas barang milik</w:t>
      </w:r>
      <w:r w:rsidR="008344EB">
        <w:rPr>
          <w:rFonts w:ascii="Arial Narrow" w:eastAsia="Arial Narrow" w:hAnsi="Arial Narrow" w:cs="Arial Narrow"/>
          <w:color w:val="000000"/>
          <w:sz w:val="20"/>
          <w:szCs w:val="20"/>
        </w:rPr>
        <w:t>nya</w:t>
      </w:r>
      <w:r w:rsidR="000006D3" w:rsidRPr="000006D3">
        <w:rPr>
          <w:rFonts w:ascii="Arial Narrow" w:eastAsia="Arial Narrow" w:hAnsi="Arial Narrow" w:cs="Arial Narrow"/>
          <w:color w:val="000000"/>
          <w:sz w:val="20"/>
          <w:szCs w:val="20"/>
        </w:rPr>
        <w:t xml:space="preserve">, mengembalikan barang ke tempat yang semestinya setelah meminjam dari teman, </w:t>
      </w:r>
      <w:r w:rsidR="008344EB">
        <w:rPr>
          <w:rFonts w:ascii="Arial Narrow" w:eastAsia="Arial Narrow" w:hAnsi="Arial Narrow" w:cs="Arial Narrow"/>
          <w:color w:val="000000"/>
          <w:sz w:val="20"/>
          <w:szCs w:val="20"/>
        </w:rPr>
        <w:t>serta mempunyai rasa tanggung jawabanya</w:t>
      </w:r>
      <w:r w:rsidR="000006D3" w:rsidRPr="000006D3">
        <w:rPr>
          <w:rFonts w:ascii="Arial Narrow" w:eastAsia="Arial Narrow" w:hAnsi="Arial Narrow" w:cs="Arial Narrow"/>
          <w:color w:val="000000"/>
          <w:sz w:val="20"/>
          <w:szCs w:val="20"/>
        </w:rPr>
        <w:t xml:space="preserve"> atas </w:t>
      </w:r>
      <w:r w:rsidR="008344EB">
        <w:rPr>
          <w:rFonts w:ascii="Arial Narrow" w:eastAsia="Arial Narrow" w:hAnsi="Arial Narrow" w:cs="Arial Narrow"/>
          <w:color w:val="000000"/>
          <w:sz w:val="20"/>
          <w:szCs w:val="20"/>
        </w:rPr>
        <w:t>tugas</w:t>
      </w:r>
      <w:r w:rsidR="000006D3" w:rsidRPr="000006D3">
        <w:rPr>
          <w:rFonts w:ascii="Arial Narrow" w:eastAsia="Arial Narrow" w:hAnsi="Arial Narrow" w:cs="Arial Narrow"/>
          <w:color w:val="000000"/>
          <w:sz w:val="20"/>
          <w:szCs w:val="20"/>
        </w:rPr>
        <w:t xml:space="preserve"> yang diberikan oleh orang tua dan guru.</w:t>
      </w:r>
    </w:p>
    <w:p w14:paraId="2E982151" w14:textId="463DF444" w:rsidR="009D7C25" w:rsidRPr="009D7C25" w:rsidRDefault="000006D3" w:rsidP="00880EC5">
      <w:pPr>
        <w:pBdr>
          <w:top w:val="nil"/>
          <w:left w:val="nil"/>
          <w:bottom w:val="nil"/>
          <w:right w:val="nil"/>
          <w:between w:val="nil"/>
        </w:pBdr>
        <w:spacing w:after="0" w:line="360" w:lineRule="auto"/>
        <w:jc w:val="both"/>
        <w:rPr>
          <w:rFonts w:ascii="Arial Narrow" w:eastAsia="Arial Narrow" w:hAnsi="Arial Narrow" w:cs="Arial Narrow"/>
          <w:color w:val="000000"/>
          <w:sz w:val="20"/>
          <w:szCs w:val="20"/>
        </w:rPr>
      </w:pPr>
      <w:r w:rsidRPr="000006D3">
        <w:rPr>
          <w:rFonts w:ascii="Arial Narrow" w:eastAsia="Arial Narrow" w:hAnsi="Arial Narrow" w:cs="Arial Narrow"/>
          <w:color w:val="000000"/>
          <w:sz w:val="20"/>
          <w:szCs w:val="20"/>
        </w:rPr>
        <w:t>Peran</w:t>
      </w:r>
      <w:r w:rsidR="008344EB">
        <w:rPr>
          <w:rFonts w:ascii="Arial Narrow" w:eastAsia="Arial Narrow" w:hAnsi="Arial Narrow" w:cs="Arial Narrow"/>
          <w:color w:val="000000"/>
          <w:sz w:val="20"/>
          <w:szCs w:val="20"/>
        </w:rPr>
        <w:t>an</w:t>
      </w:r>
      <w:r w:rsidRPr="000006D3">
        <w:rPr>
          <w:rFonts w:ascii="Arial Narrow" w:eastAsia="Arial Narrow" w:hAnsi="Arial Narrow" w:cs="Arial Narrow"/>
          <w:color w:val="000000"/>
          <w:sz w:val="20"/>
          <w:szCs w:val="20"/>
        </w:rPr>
        <w:t xml:space="preserve"> orang tua dalam membimbing</w:t>
      </w:r>
      <w:r w:rsidR="008344EB">
        <w:rPr>
          <w:rFonts w:ascii="Arial Narrow" w:eastAsia="Arial Narrow" w:hAnsi="Arial Narrow" w:cs="Arial Narrow"/>
          <w:color w:val="000000"/>
          <w:sz w:val="20"/>
          <w:szCs w:val="20"/>
        </w:rPr>
        <w:t>nya</w:t>
      </w:r>
      <w:r w:rsidRPr="000006D3">
        <w:rPr>
          <w:rFonts w:ascii="Arial Narrow" w:eastAsia="Arial Narrow" w:hAnsi="Arial Narrow" w:cs="Arial Narrow"/>
          <w:color w:val="000000"/>
          <w:sz w:val="20"/>
          <w:szCs w:val="20"/>
        </w:rPr>
        <w:t xml:space="preserve"> adalah topik bahasan pada bagian selanjutnya. Menurut </w:t>
      </w:r>
      <w:r w:rsidR="008344EB">
        <w:rPr>
          <w:rFonts w:ascii="Arial Narrow" w:eastAsia="Arial Narrow" w:hAnsi="Arial Narrow" w:cs="Arial Narrow"/>
          <w:color w:val="000000"/>
          <w:sz w:val="20"/>
          <w:szCs w:val="20"/>
        </w:rPr>
        <w:t>temuan</w:t>
      </w:r>
      <w:r w:rsidRPr="000006D3">
        <w:rPr>
          <w:rFonts w:ascii="Arial Narrow" w:eastAsia="Arial Narrow" w:hAnsi="Arial Narrow" w:cs="Arial Narrow"/>
          <w:color w:val="000000"/>
          <w:sz w:val="20"/>
          <w:szCs w:val="20"/>
        </w:rPr>
        <w:t xml:space="preserve"> wawancara</w:t>
      </w:r>
      <w:r w:rsidR="008344EB">
        <w:rPr>
          <w:rFonts w:ascii="Arial Narrow" w:eastAsia="Arial Narrow" w:hAnsi="Arial Narrow" w:cs="Arial Narrow"/>
          <w:color w:val="000000"/>
          <w:sz w:val="20"/>
          <w:szCs w:val="20"/>
        </w:rPr>
        <w:t>nya</w:t>
      </w:r>
      <w:r w:rsidRPr="000006D3">
        <w:rPr>
          <w:rFonts w:ascii="Arial Narrow" w:eastAsia="Arial Narrow" w:hAnsi="Arial Narrow" w:cs="Arial Narrow"/>
          <w:color w:val="000000"/>
          <w:sz w:val="20"/>
          <w:szCs w:val="20"/>
        </w:rPr>
        <w:t>, orang tua secara konsisten memberi apresiasi pada anak</w:t>
      </w:r>
      <w:r w:rsidR="008344EB">
        <w:rPr>
          <w:rFonts w:ascii="Arial Narrow" w:eastAsia="Arial Narrow" w:hAnsi="Arial Narrow" w:cs="Arial Narrow"/>
          <w:color w:val="000000"/>
          <w:sz w:val="20"/>
          <w:szCs w:val="20"/>
        </w:rPr>
        <w:t>nya</w:t>
      </w:r>
      <w:r w:rsidRPr="000006D3">
        <w:rPr>
          <w:rFonts w:ascii="Arial Narrow" w:eastAsia="Arial Narrow" w:hAnsi="Arial Narrow" w:cs="Arial Narrow"/>
          <w:color w:val="000000"/>
          <w:sz w:val="20"/>
          <w:szCs w:val="20"/>
        </w:rPr>
        <w:t xml:space="preserve"> mereka atas usaha mereka, seperti ketika mereka tekun menyelesaikan tugas, dan mereka mendorong perbuatan baik mereka dengan memberi tahu mereka. Untuk mendorong terbentuknya kebiasaan baru yang positif, sangat penting bagi orang tua untuk melakukan hal ini. Ketika berbicara dengan anak-anak, </w:t>
      </w:r>
      <w:r w:rsidR="008344EB">
        <w:rPr>
          <w:rFonts w:ascii="Arial Narrow" w:eastAsia="Arial Narrow" w:hAnsi="Arial Narrow" w:cs="Arial Narrow"/>
          <w:color w:val="000000"/>
          <w:sz w:val="20"/>
          <w:szCs w:val="20"/>
        </w:rPr>
        <w:t>memberi penuh perhatiannya</w:t>
      </w:r>
      <w:r w:rsidRPr="000006D3">
        <w:rPr>
          <w:rFonts w:ascii="Arial Narrow" w:eastAsia="Arial Narrow" w:hAnsi="Arial Narrow" w:cs="Arial Narrow"/>
          <w:color w:val="000000"/>
          <w:sz w:val="20"/>
          <w:szCs w:val="20"/>
        </w:rPr>
        <w:t xml:space="preserve"> pada mereka </w:t>
      </w:r>
      <w:r w:rsidR="008344EB">
        <w:rPr>
          <w:rFonts w:ascii="Arial Narrow" w:eastAsia="Arial Narrow" w:hAnsi="Arial Narrow" w:cs="Arial Narrow"/>
          <w:color w:val="000000"/>
          <w:sz w:val="20"/>
          <w:szCs w:val="20"/>
        </w:rPr>
        <w:t>serta</w:t>
      </w:r>
      <w:r w:rsidRPr="000006D3">
        <w:rPr>
          <w:rFonts w:ascii="Arial Narrow" w:eastAsia="Arial Narrow" w:hAnsi="Arial Narrow" w:cs="Arial Narrow"/>
          <w:color w:val="000000"/>
          <w:sz w:val="20"/>
          <w:szCs w:val="20"/>
        </w:rPr>
        <w:t xml:space="preserve"> berikan seluruh fokus</w:t>
      </w:r>
      <w:r>
        <w:rPr>
          <w:rFonts w:ascii="Arial Narrow" w:eastAsia="Arial Narrow" w:hAnsi="Arial Narrow" w:cs="Arial Narrow"/>
          <w:color w:val="000000"/>
          <w:sz w:val="20"/>
          <w:szCs w:val="20"/>
        </w:rPr>
        <w:t xml:space="preserve">nya </w:t>
      </w:r>
      <w:r w:rsidRPr="000006D3">
        <w:rPr>
          <w:rFonts w:ascii="Arial Narrow" w:eastAsia="Arial Narrow" w:hAnsi="Arial Narrow" w:cs="Arial Narrow"/>
          <w:color w:val="000000"/>
          <w:sz w:val="20"/>
          <w:szCs w:val="20"/>
        </w:rPr>
        <w:t>pada mereka.</w:t>
      </w:r>
      <w:r w:rsidR="009D7C25" w:rsidRPr="009D7C25">
        <w:rPr>
          <w:rFonts w:ascii="Arial Narrow" w:eastAsia="Arial Narrow" w:hAnsi="Arial Narrow" w:cs="Arial Narrow"/>
          <w:color w:val="000000"/>
          <w:sz w:val="20"/>
          <w:szCs w:val="20"/>
        </w:rPr>
        <w:t xml:space="preserve"> </w:t>
      </w:r>
    </w:p>
    <w:p w14:paraId="2AF2B21F" w14:textId="782BCCF0" w:rsidR="009D7C25" w:rsidRPr="009D7C25" w:rsidRDefault="009D7C25" w:rsidP="00A00077">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t>Kemandirian</w:t>
      </w:r>
      <w:r w:rsidR="008344EB">
        <w:rPr>
          <w:rFonts w:ascii="Arial Narrow" w:eastAsia="Arial Narrow" w:hAnsi="Arial Narrow" w:cs="Arial Narrow"/>
          <w:color w:val="000000"/>
          <w:sz w:val="20"/>
          <w:szCs w:val="20"/>
        </w:rPr>
        <w:t>nya</w:t>
      </w:r>
      <w:r w:rsidRPr="009D7C25">
        <w:rPr>
          <w:rFonts w:ascii="Arial Narrow" w:eastAsia="Arial Narrow" w:hAnsi="Arial Narrow" w:cs="Arial Narrow"/>
          <w:color w:val="000000"/>
          <w:sz w:val="20"/>
          <w:szCs w:val="20"/>
        </w:rPr>
        <w:t xml:space="preserve"> anak-anak </w:t>
      </w:r>
      <w:r w:rsidR="008344EB">
        <w:rPr>
          <w:rFonts w:ascii="Arial Narrow" w:eastAsia="Arial Narrow" w:hAnsi="Arial Narrow" w:cs="Arial Narrow"/>
          <w:color w:val="000000"/>
          <w:sz w:val="20"/>
          <w:szCs w:val="20"/>
        </w:rPr>
        <w:t>yang usianya</w:t>
      </w:r>
      <w:r w:rsidRPr="009D7C25">
        <w:rPr>
          <w:rFonts w:ascii="Arial Narrow" w:eastAsia="Arial Narrow" w:hAnsi="Arial Narrow" w:cs="Arial Narrow"/>
          <w:color w:val="000000"/>
          <w:sz w:val="20"/>
          <w:szCs w:val="20"/>
        </w:rPr>
        <w:t xml:space="preserve"> 4-5 tahun di TK Islam Miftahul Huda, Kecamatan Sungai Raya, Kabupaten Kubu Raya, Kalimantan Barat </w:t>
      </w:r>
      <w:r w:rsidR="000006D3" w:rsidRPr="000006D3">
        <w:rPr>
          <w:rFonts w:ascii="Arial Narrow" w:eastAsia="Arial Narrow" w:hAnsi="Arial Narrow" w:cs="Arial Narrow"/>
          <w:color w:val="000000"/>
          <w:sz w:val="20"/>
          <w:szCs w:val="20"/>
        </w:rPr>
        <w:t xml:space="preserve">dapat meningkatkan kemandirian Anda dalam beberapa cara. Anak itu mandiri di rumah. Teman dan kerabat tidak pernah meminta bantuan dari mereka. Anak-anak menunjukkan inisiatif ketika mereka siap dan </w:t>
      </w:r>
      <w:r w:rsidR="000006D3" w:rsidRPr="000006D3">
        <w:rPr>
          <w:rFonts w:ascii="Arial Narrow" w:eastAsia="Arial Narrow" w:hAnsi="Arial Narrow" w:cs="Arial Narrow"/>
          <w:color w:val="000000"/>
          <w:sz w:val="20"/>
          <w:szCs w:val="20"/>
        </w:rPr>
        <w:lastRenderedPageBreak/>
        <w:t>siap untuk menyelesaikan kesulitan sendiri, tanpa meminta izin atau bergantung pada orang tua mereka. Selain itu, inisiatif juga menunjukkan kesiapan anak untuk membantu orang tua di rumah. Berdasarkan harapan dan keinginan mereka untuk membantu orang tua, anak-anak melakukan hal ini. Tanggung jawab merupakan jenis lain dari kebebasan. Kemerdekaan juga dapat diekspresikan sebagai komunitas. Hanya berdasarkan tindakan mereka, adalah mungkin untuk menyatakan bahwa anak-anak ini otonom karena mereka memenuhi persyaratan untuk itu. Para ahli sangat yakin bahwa kebebasan remaja harus dilihat melalui lensa sinyal kebebasan, yang merupakan seperangkat perilaku yang menunjukkan potensi anak yang sebenarnya, kepercayaan diri, kedewasaan, kemampuan bersosialisasi, pengendalian diri, kesiapan untuk berbagi, dan kemudahan dalam mengelola emosi</w:t>
      </w:r>
      <w:r w:rsidRPr="009D7C25">
        <w:rPr>
          <w:rFonts w:ascii="Arial Narrow" w:eastAsia="Arial Narrow" w:hAnsi="Arial Narrow" w:cs="Arial Narrow"/>
          <w:color w:val="000000"/>
          <w:sz w:val="20"/>
          <w:szCs w:val="20"/>
        </w:rPr>
        <w:t xml:space="preserve"> (Sumirat, 2014).</w:t>
      </w:r>
    </w:p>
    <w:p w14:paraId="3BA81D6A" w14:textId="53D3815A" w:rsidR="009D7C25" w:rsidRPr="009D7C25" w:rsidRDefault="008344EB" w:rsidP="009D7C2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344EB">
        <w:rPr>
          <w:rFonts w:ascii="Arial Narrow" w:eastAsia="Arial Narrow" w:hAnsi="Arial Narrow" w:cs="Arial Narrow"/>
          <w:color w:val="000000"/>
          <w:sz w:val="20"/>
          <w:szCs w:val="20"/>
        </w:rPr>
        <w:t xml:space="preserve">Dalam hal membentuk kepribadian anak muda, orang tua </w:t>
      </w:r>
      <w:r w:rsidR="003C31A4">
        <w:rPr>
          <w:rFonts w:ascii="Arial Narrow" w:eastAsia="Arial Narrow" w:hAnsi="Arial Narrow" w:cs="Arial Narrow"/>
          <w:color w:val="000000"/>
          <w:sz w:val="20"/>
          <w:szCs w:val="20"/>
        </w:rPr>
        <w:t>ada</w:t>
      </w:r>
      <w:r w:rsidRPr="008344EB">
        <w:rPr>
          <w:rFonts w:ascii="Arial Narrow" w:eastAsia="Arial Narrow" w:hAnsi="Arial Narrow" w:cs="Arial Narrow"/>
          <w:color w:val="000000"/>
          <w:sz w:val="20"/>
          <w:szCs w:val="20"/>
        </w:rPr>
        <w:t xml:space="preserve"> pengaruh</w:t>
      </w:r>
      <w:r w:rsidR="003C31A4">
        <w:rPr>
          <w:rFonts w:ascii="Arial Narrow" w:eastAsia="Arial Narrow" w:hAnsi="Arial Narrow" w:cs="Arial Narrow"/>
          <w:color w:val="000000"/>
          <w:sz w:val="20"/>
          <w:szCs w:val="20"/>
        </w:rPr>
        <w:t>nya</w:t>
      </w:r>
      <w:r w:rsidRPr="008344EB">
        <w:rPr>
          <w:rFonts w:ascii="Arial Narrow" w:eastAsia="Arial Narrow" w:hAnsi="Arial Narrow" w:cs="Arial Narrow"/>
          <w:color w:val="000000"/>
          <w:sz w:val="20"/>
          <w:szCs w:val="20"/>
        </w:rPr>
        <w:t xml:space="preserve"> signifikan sehingga </w:t>
      </w:r>
      <w:r w:rsidR="003C31A4">
        <w:rPr>
          <w:rFonts w:ascii="Arial Narrow" w:eastAsia="Arial Narrow" w:hAnsi="Arial Narrow" w:cs="Arial Narrow"/>
          <w:color w:val="000000"/>
          <w:sz w:val="20"/>
          <w:szCs w:val="20"/>
        </w:rPr>
        <w:t>pentingnya</w:t>
      </w:r>
      <w:r w:rsidRPr="008344EB">
        <w:rPr>
          <w:rFonts w:ascii="Arial Narrow" w:eastAsia="Arial Narrow" w:hAnsi="Arial Narrow" w:cs="Arial Narrow"/>
          <w:color w:val="000000"/>
          <w:sz w:val="20"/>
          <w:szCs w:val="20"/>
        </w:rPr>
        <w:t xml:space="preserve"> untuk memberikan contoh dan memberikan banyak perhatian </w:t>
      </w:r>
      <w:r w:rsidR="003C31A4">
        <w:rPr>
          <w:rFonts w:ascii="Arial Narrow" w:eastAsia="Arial Narrow" w:hAnsi="Arial Narrow" w:cs="Arial Narrow"/>
          <w:color w:val="000000"/>
          <w:sz w:val="20"/>
          <w:szCs w:val="20"/>
        </w:rPr>
        <w:t>pada anak</w:t>
      </w:r>
      <w:r w:rsidRPr="008344EB">
        <w:rPr>
          <w:rFonts w:ascii="Arial Narrow" w:eastAsia="Arial Narrow" w:hAnsi="Arial Narrow" w:cs="Arial Narrow"/>
          <w:color w:val="000000"/>
          <w:sz w:val="20"/>
          <w:szCs w:val="20"/>
        </w:rPr>
        <w:t xml:space="preserve"> untuk membentuk karakter mereka dan membantunya berkembang dengan baik di masa depan. Sementara itu, orang tua yang terlalu mengontrol dan mengabaikan pertumbuhan anak-anak mereka akan sangat menghambat perkembangan karakter mereka. Dalam situasi seperti ini, masa kanak-kanak adalah waktu terbaik untuk menilai kepribadian dan karakter anak</w:t>
      </w:r>
      <w:r w:rsidR="009D7C25" w:rsidRPr="009D7C25">
        <w:rPr>
          <w:rFonts w:ascii="Arial Narrow" w:eastAsia="Arial Narrow" w:hAnsi="Arial Narrow" w:cs="Arial Narrow"/>
          <w:color w:val="000000"/>
          <w:sz w:val="20"/>
          <w:szCs w:val="20"/>
        </w:rPr>
        <w:t xml:space="preserve"> (Susanti, et al., 2020) </w:t>
      </w:r>
      <w:r w:rsidRPr="008344EB">
        <w:rPr>
          <w:rFonts w:ascii="Arial Narrow" w:eastAsia="Arial Narrow" w:hAnsi="Arial Narrow" w:cs="Arial Narrow"/>
          <w:color w:val="000000"/>
          <w:sz w:val="20"/>
          <w:szCs w:val="20"/>
        </w:rPr>
        <w:t xml:space="preserve">Berperan sebagai motivator, mentor, dan fasilitator adalah tiga peran utama yang </w:t>
      </w:r>
      <w:r w:rsidR="003C31A4">
        <w:rPr>
          <w:rFonts w:ascii="Arial Narrow" w:eastAsia="Arial Narrow" w:hAnsi="Arial Narrow" w:cs="Arial Narrow"/>
          <w:color w:val="000000"/>
          <w:sz w:val="20"/>
          <w:szCs w:val="20"/>
        </w:rPr>
        <w:t>bisa dilaksaankan</w:t>
      </w:r>
      <w:r w:rsidRPr="008344EB">
        <w:rPr>
          <w:rFonts w:ascii="Arial Narrow" w:eastAsia="Arial Narrow" w:hAnsi="Arial Narrow" w:cs="Arial Narrow"/>
          <w:color w:val="000000"/>
          <w:sz w:val="20"/>
          <w:szCs w:val="20"/>
        </w:rPr>
        <w:t xml:space="preserve"> oleh orang tua </w:t>
      </w:r>
      <w:r w:rsidR="003C31A4">
        <w:rPr>
          <w:rFonts w:ascii="Arial Narrow" w:eastAsia="Arial Narrow" w:hAnsi="Arial Narrow" w:cs="Arial Narrow"/>
          <w:color w:val="000000"/>
          <w:sz w:val="20"/>
          <w:szCs w:val="20"/>
        </w:rPr>
        <w:t>guna membantunya</w:t>
      </w:r>
      <w:r w:rsidRPr="008344EB">
        <w:rPr>
          <w:rFonts w:ascii="Arial Narrow" w:eastAsia="Arial Narrow" w:hAnsi="Arial Narrow" w:cs="Arial Narrow"/>
          <w:color w:val="000000"/>
          <w:sz w:val="20"/>
          <w:szCs w:val="20"/>
        </w:rPr>
        <w:t xml:space="preserve"> </w:t>
      </w:r>
      <w:proofErr w:type="gramStart"/>
      <w:r w:rsidRPr="008344EB">
        <w:rPr>
          <w:rFonts w:ascii="Arial Narrow" w:eastAsia="Arial Narrow" w:hAnsi="Arial Narrow" w:cs="Arial Narrow"/>
          <w:color w:val="000000"/>
          <w:sz w:val="20"/>
          <w:szCs w:val="20"/>
        </w:rPr>
        <w:t>anak  mengembangkan</w:t>
      </w:r>
      <w:proofErr w:type="gramEnd"/>
      <w:r w:rsidRPr="008344EB">
        <w:rPr>
          <w:rFonts w:ascii="Arial Narrow" w:eastAsia="Arial Narrow" w:hAnsi="Arial Narrow" w:cs="Arial Narrow"/>
          <w:color w:val="000000"/>
          <w:sz w:val="20"/>
          <w:szCs w:val="20"/>
        </w:rPr>
        <w:t xml:space="preserve"> pola pikir yang mandiri.</w:t>
      </w:r>
    </w:p>
    <w:p w14:paraId="3B7D304B" w14:textId="77777777" w:rsidR="009D7C25" w:rsidRPr="00880EC5" w:rsidRDefault="009D7C25" w:rsidP="00880EC5">
      <w:pPr>
        <w:pBdr>
          <w:top w:val="nil"/>
          <w:left w:val="nil"/>
          <w:bottom w:val="nil"/>
          <w:right w:val="nil"/>
          <w:between w:val="nil"/>
        </w:pBdr>
        <w:spacing w:after="0" w:line="360" w:lineRule="auto"/>
        <w:jc w:val="both"/>
        <w:rPr>
          <w:rFonts w:ascii="Arial Narrow" w:eastAsia="Arial Narrow" w:hAnsi="Arial Narrow" w:cs="Arial Narrow"/>
          <w:b/>
          <w:color w:val="000000"/>
          <w:sz w:val="20"/>
          <w:szCs w:val="20"/>
        </w:rPr>
      </w:pPr>
      <w:r w:rsidRPr="00880EC5">
        <w:rPr>
          <w:rFonts w:ascii="Arial Narrow" w:eastAsia="Arial Narrow" w:hAnsi="Arial Narrow" w:cs="Arial Narrow"/>
          <w:b/>
          <w:color w:val="000000"/>
          <w:sz w:val="20"/>
          <w:szCs w:val="20"/>
        </w:rPr>
        <w:t xml:space="preserve">Pembahasan </w:t>
      </w:r>
    </w:p>
    <w:p w14:paraId="4CB27D58" w14:textId="3DCE9245" w:rsidR="009D7C25" w:rsidRPr="009D7C25" w:rsidRDefault="008344EB" w:rsidP="009D7C2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Dalam</w:t>
      </w:r>
      <w:r w:rsidR="009D7C25" w:rsidRPr="009D7C25">
        <w:rPr>
          <w:rFonts w:ascii="Arial Narrow" w:eastAsia="Arial Narrow" w:hAnsi="Arial Narrow" w:cs="Arial Narrow"/>
          <w:color w:val="000000"/>
          <w:sz w:val="20"/>
          <w:szCs w:val="20"/>
        </w:rPr>
        <w:t xml:space="preserve"> bagian</w:t>
      </w:r>
      <w:r>
        <w:rPr>
          <w:rFonts w:ascii="Arial Narrow" w:eastAsia="Arial Narrow" w:hAnsi="Arial Narrow" w:cs="Arial Narrow"/>
          <w:color w:val="000000"/>
          <w:sz w:val="20"/>
          <w:szCs w:val="20"/>
        </w:rPr>
        <w:t>nya</w:t>
      </w:r>
      <w:r w:rsidR="009D7C25" w:rsidRPr="009D7C25">
        <w:rPr>
          <w:rFonts w:ascii="Arial Narrow" w:eastAsia="Arial Narrow" w:hAnsi="Arial Narrow" w:cs="Arial Narrow"/>
          <w:color w:val="000000"/>
          <w:sz w:val="20"/>
          <w:szCs w:val="20"/>
        </w:rPr>
        <w:t xml:space="preserve"> ini akan membahas </w:t>
      </w:r>
      <w:r>
        <w:rPr>
          <w:rFonts w:ascii="Arial Narrow" w:eastAsia="Arial Narrow" w:hAnsi="Arial Narrow" w:cs="Arial Narrow"/>
          <w:color w:val="000000"/>
          <w:sz w:val="20"/>
          <w:szCs w:val="20"/>
        </w:rPr>
        <w:t>temuannya</w:t>
      </w:r>
      <w:r w:rsidR="009D7C25" w:rsidRPr="009D7C25">
        <w:rPr>
          <w:rFonts w:ascii="Arial Narrow" w:eastAsia="Arial Narrow" w:hAnsi="Arial Narrow" w:cs="Arial Narrow"/>
          <w:color w:val="000000"/>
          <w:sz w:val="20"/>
          <w:szCs w:val="20"/>
        </w:rPr>
        <w:t xml:space="preserve"> peneliti yang akan dibahas diantaranya </w:t>
      </w:r>
      <w:r>
        <w:rPr>
          <w:rFonts w:ascii="Arial Narrow" w:eastAsia="Arial Narrow" w:hAnsi="Arial Narrow" w:cs="Arial Narrow"/>
          <w:color w:val="000000"/>
          <w:sz w:val="20"/>
          <w:szCs w:val="20"/>
        </w:rPr>
        <w:t>yakni</w:t>
      </w:r>
      <w:r w:rsidR="009D7C25" w:rsidRPr="009D7C25">
        <w:rPr>
          <w:rFonts w:ascii="Arial Narrow" w:eastAsia="Arial Narrow" w:hAnsi="Arial Narrow" w:cs="Arial Narrow"/>
          <w:color w:val="000000"/>
          <w:sz w:val="20"/>
          <w:szCs w:val="20"/>
        </w:rPr>
        <w:t>:</w:t>
      </w:r>
    </w:p>
    <w:p w14:paraId="767F7979" w14:textId="6B5C4C39" w:rsidR="009D7C25" w:rsidRPr="00AD697A" w:rsidRDefault="009D7C25" w:rsidP="00AD697A">
      <w:pPr>
        <w:pStyle w:val="ListParagraph"/>
        <w:numPr>
          <w:ilvl w:val="0"/>
          <w:numId w:val="5"/>
        </w:numPr>
        <w:pBdr>
          <w:top w:val="nil"/>
          <w:left w:val="nil"/>
          <w:bottom w:val="nil"/>
          <w:right w:val="nil"/>
          <w:between w:val="nil"/>
        </w:pBdr>
        <w:spacing w:after="0" w:line="360" w:lineRule="auto"/>
        <w:ind w:left="426"/>
        <w:jc w:val="both"/>
        <w:rPr>
          <w:rFonts w:ascii="Arial Narrow" w:eastAsia="Arial Narrow" w:hAnsi="Arial Narrow" w:cs="Arial Narrow"/>
          <w:color w:val="000000"/>
          <w:sz w:val="20"/>
          <w:szCs w:val="20"/>
        </w:rPr>
      </w:pPr>
      <w:r w:rsidRPr="00AD697A">
        <w:rPr>
          <w:rFonts w:ascii="Arial Narrow" w:eastAsia="Arial Narrow" w:hAnsi="Arial Narrow" w:cs="Arial Narrow"/>
          <w:color w:val="000000"/>
          <w:sz w:val="20"/>
          <w:szCs w:val="20"/>
        </w:rPr>
        <w:t>Peran orangtua dalam meningkatkan kemandirian pada anak usia dini di TK Islam Miftahul Huda.</w:t>
      </w:r>
    </w:p>
    <w:p w14:paraId="1364155D" w14:textId="72D8AB5F" w:rsidR="009D7C25" w:rsidRPr="009D7C25" w:rsidRDefault="008344EB" w:rsidP="00880EC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Mengacu pada temuan</w:t>
      </w:r>
      <w:r w:rsidR="009D7C25" w:rsidRPr="009D7C25">
        <w:rPr>
          <w:rFonts w:ascii="Arial Narrow" w:eastAsia="Arial Narrow" w:hAnsi="Arial Narrow" w:cs="Arial Narrow"/>
          <w:color w:val="000000"/>
          <w:sz w:val="20"/>
          <w:szCs w:val="20"/>
        </w:rPr>
        <w:t xml:space="preserve"> wawancara</w:t>
      </w:r>
      <w:r>
        <w:rPr>
          <w:rFonts w:ascii="Arial Narrow" w:eastAsia="Arial Narrow" w:hAnsi="Arial Narrow" w:cs="Arial Narrow"/>
          <w:color w:val="000000"/>
          <w:sz w:val="20"/>
          <w:szCs w:val="20"/>
        </w:rPr>
        <w:t>nya</w:t>
      </w:r>
      <w:r w:rsidR="009D7C25" w:rsidRPr="009D7C25">
        <w:rPr>
          <w:rFonts w:ascii="Arial Narrow" w:eastAsia="Arial Narrow" w:hAnsi="Arial Narrow" w:cs="Arial Narrow"/>
          <w:color w:val="000000"/>
          <w:sz w:val="20"/>
          <w:szCs w:val="20"/>
        </w:rPr>
        <w:t xml:space="preserve"> yang </w:t>
      </w:r>
      <w:r>
        <w:rPr>
          <w:rFonts w:ascii="Arial Narrow" w:eastAsia="Arial Narrow" w:hAnsi="Arial Narrow" w:cs="Arial Narrow"/>
          <w:color w:val="000000"/>
          <w:sz w:val="20"/>
          <w:szCs w:val="20"/>
        </w:rPr>
        <w:t>dilaksanakan</w:t>
      </w:r>
      <w:r w:rsidR="009D7C25" w:rsidRPr="009D7C25">
        <w:rPr>
          <w:rFonts w:ascii="Arial Narrow" w:eastAsia="Arial Narrow" w:hAnsi="Arial Narrow" w:cs="Arial Narrow"/>
          <w:color w:val="000000"/>
          <w:sz w:val="20"/>
          <w:szCs w:val="20"/>
        </w:rPr>
        <w:t xml:space="preserve"> peneliti, </w:t>
      </w:r>
      <w:proofErr w:type="gramStart"/>
      <w:r w:rsidR="003C31A4">
        <w:rPr>
          <w:rFonts w:ascii="Arial Narrow" w:eastAsia="Arial Narrow" w:hAnsi="Arial Narrow" w:cs="Arial Narrow"/>
          <w:color w:val="000000"/>
          <w:sz w:val="20"/>
          <w:szCs w:val="20"/>
        </w:rPr>
        <w:t xml:space="preserve">Saat </w:t>
      </w:r>
      <w:r w:rsidRPr="008344EB">
        <w:rPr>
          <w:rFonts w:ascii="Arial Narrow" w:eastAsia="Arial Narrow" w:hAnsi="Arial Narrow" w:cs="Arial Narrow"/>
          <w:color w:val="000000"/>
          <w:sz w:val="20"/>
          <w:szCs w:val="20"/>
        </w:rPr>
        <w:t xml:space="preserve"> </w:t>
      </w:r>
      <w:r w:rsidR="003C31A4">
        <w:rPr>
          <w:rFonts w:ascii="Arial Narrow" w:eastAsia="Arial Narrow" w:hAnsi="Arial Narrow" w:cs="Arial Narrow"/>
          <w:color w:val="000000"/>
          <w:sz w:val="20"/>
          <w:szCs w:val="20"/>
        </w:rPr>
        <w:t>pe</w:t>
      </w:r>
      <w:r w:rsidRPr="008344EB">
        <w:rPr>
          <w:rFonts w:ascii="Arial Narrow" w:eastAsia="Arial Narrow" w:hAnsi="Arial Narrow" w:cs="Arial Narrow"/>
          <w:color w:val="000000"/>
          <w:sz w:val="20"/>
          <w:szCs w:val="20"/>
        </w:rPr>
        <w:t>memenuh</w:t>
      </w:r>
      <w:r w:rsidR="003C31A4">
        <w:rPr>
          <w:rFonts w:ascii="Arial Narrow" w:eastAsia="Arial Narrow" w:hAnsi="Arial Narrow" w:cs="Arial Narrow"/>
          <w:color w:val="000000"/>
          <w:sz w:val="20"/>
          <w:szCs w:val="20"/>
        </w:rPr>
        <w:t>an</w:t>
      </w:r>
      <w:proofErr w:type="gramEnd"/>
      <w:r w:rsidRPr="008344EB">
        <w:rPr>
          <w:rFonts w:ascii="Arial Narrow" w:eastAsia="Arial Narrow" w:hAnsi="Arial Narrow" w:cs="Arial Narrow"/>
          <w:color w:val="000000"/>
          <w:sz w:val="20"/>
          <w:szCs w:val="20"/>
        </w:rPr>
        <w:t xml:space="preserve"> tanggung jawab</w:t>
      </w:r>
      <w:r w:rsidR="003C31A4">
        <w:rPr>
          <w:rFonts w:ascii="Arial Narrow" w:eastAsia="Arial Narrow" w:hAnsi="Arial Narrow" w:cs="Arial Narrow"/>
          <w:color w:val="000000"/>
          <w:sz w:val="20"/>
          <w:szCs w:val="20"/>
        </w:rPr>
        <w:t>nya</w:t>
      </w:r>
      <w:r w:rsidRPr="008344EB">
        <w:rPr>
          <w:rFonts w:ascii="Arial Narrow" w:eastAsia="Arial Narrow" w:hAnsi="Arial Narrow" w:cs="Arial Narrow"/>
          <w:color w:val="000000"/>
          <w:sz w:val="20"/>
          <w:szCs w:val="20"/>
        </w:rPr>
        <w:t xml:space="preserve"> sebagai orang tua kepada murid-murid mereka, mereka mengatakan bahwa mereka menyadari karakter anak-anak dan memberi mereka kesempatan untuk berpartisipasi dalam berbagai kegiatan. Anak akan menjadi lebih mahir dalam mengasah bakat mereka dan menjadi lebih mandiri dengan semakin banyak kesempatan yang diberikan. Orang tua mengambil sejumlah langkah untuk mendukung anak-anak mereka, beberapa di antaranya adalah mendorong mereka untuk mau melakukan sesuatu sendiri tanpa bantuan, membiarkan mereka bermain sendiri, dan sesekali membiarkan mereka membuat keputusan sendiri. Tentu saja, upaya-upaya ini sejalan dengan kurikulum yang diajarkan di sekolah. Kemandirian anak meliputi hal-hal seperti mandi, menggosok gigi, makan sendiri, menyisir rambut, dan berpakaian.</w:t>
      </w:r>
    </w:p>
    <w:p w14:paraId="019454C0" w14:textId="05682DAB" w:rsidR="009D7C25" w:rsidRPr="009D7C25" w:rsidRDefault="008344EB" w:rsidP="00880EC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8344EB">
        <w:rPr>
          <w:rFonts w:ascii="Arial Narrow" w:eastAsia="Arial Narrow" w:hAnsi="Arial Narrow" w:cs="Arial Narrow"/>
          <w:color w:val="000000"/>
          <w:sz w:val="20"/>
          <w:szCs w:val="20"/>
        </w:rPr>
        <w:t xml:space="preserve">Berdasarkan pernyataan beberapa orang tua di atas, </w:t>
      </w:r>
      <w:r w:rsidR="003C31A4" w:rsidRPr="003C31A4">
        <w:rPr>
          <w:rFonts w:ascii="Arial Narrow" w:eastAsia="Arial Narrow" w:hAnsi="Arial Narrow" w:cs="Arial Narrow"/>
          <w:color w:val="000000"/>
          <w:sz w:val="20"/>
          <w:szCs w:val="20"/>
        </w:rPr>
        <w:t xml:space="preserve">hal ini bahwasannya salah satu cara yang dapat dilakukan orang tua untuk membantu anak-anak mereka tumbuh lebih mandiri adalah dengan mencontohkan perilaku yang baik dan mempercayai mereka. Untuk mengetahui lebih banyak tentang kemajuan anak mereka di sekolah, orang tua juga harus terus berkomunikasi dengan guru. Berdasarkan gagasan yang dipaparkan pada bab II dan hasil penelitian yang telah dijelaskan sebelumnya, ada banyak strategi yang dapat digunakan oleh orang tua untuk membantu anak-anak mereka menjadi lebih mandiri sebagai orang tua. Menciptakan suasana belajar yang nyaman bagi anak-anak, ikut belajar di rumah, memberikan contoh perilaku yang baik, menawarkan bimbingan dan nasihat, serta tetap berhubungan dengan pengajar adalah beberapa contohnya. Namun demikian, penelitian ini tidak memasukkan beberapa taktik tambahan, seperti menyediakan bahan </w:t>
      </w:r>
      <w:proofErr w:type="gramStart"/>
      <w:r w:rsidR="003C31A4" w:rsidRPr="003C31A4">
        <w:rPr>
          <w:rFonts w:ascii="Arial Narrow" w:eastAsia="Arial Narrow" w:hAnsi="Arial Narrow" w:cs="Arial Narrow"/>
          <w:color w:val="000000"/>
          <w:sz w:val="20"/>
          <w:szCs w:val="20"/>
        </w:rPr>
        <w:t>ajar.</w:t>
      </w:r>
      <w:r w:rsidR="003C31A4">
        <w:rPr>
          <w:rFonts w:ascii="Arial Narrow" w:eastAsia="Arial Narrow" w:hAnsi="Arial Narrow" w:cs="Arial Narrow"/>
          <w:color w:val="000000"/>
          <w:sz w:val="20"/>
          <w:szCs w:val="20"/>
        </w:rPr>
        <w:t>z</w:t>
      </w:r>
      <w:proofErr w:type="gramEnd"/>
    </w:p>
    <w:p w14:paraId="3283F390" w14:textId="0F094150" w:rsidR="009D7C25" w:rsidRPr="009D7C25" w:rsidRDefault="009D7C25" w:rsidP="00880EC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t xml:space="preserve">Ardiansyah dalam Ntlok.Z.R.E. dkk, (2021) </w:t>
      </w:r>
      <w:r w:rsidR="00A2434C" w:rsidRPr="00A2434C">
        <w:rPr>
          <w:rFonts w:ascii="Arial Narrow" w:eastAsia="Arial Narrow" w:hAnsi="Arial Narrow" w:cs="Arial Narrow"/>
          <w:color w:val="000000"/>
          <w:sz w:val="20"/>
          <w:szCs w:val="20"/>
        </w:rPr>
        <w:t>mendefinisikan peran</w:t>
      </w:r>
      <w:r w:rsidR="003C31A4">
        <w:rPr>
          <w:rFonts w:ascii="Arial Narrow" w:eastAsia="Arial Narrow" w:hAnsi="Arial Narrow" w:cs="Arial Narrow"/>
          <w:color w:val="000000"/>
          <w:sz w:val="20"/>
          <w:szCs w:val="20"/>
        </w:rPr>
        <w:t>an</w:t>
      </w:r>
      <w:r w:rsidR="00A2434C" w:rsidRPr="00A2434C">
        <w:rPr>
          <w:rFonts w:ascii="Arial Narrow" w:eastAsia="Arial Narrow" w:hAnsi="Arial Narrow" w:cs="Arial Narrow"/>
          <w:color w:val="000000"/>
          <w:sz w:val="20"/>
          <w:szCs w:val="20"/>
        </w:rPr>
        <w:t xml:space="preserve"> yang dimainkan orang tua ketika mereka menemani anak-anak mereka belajar di rumah. Peran-peran tersebut antara lain: (1) berperan sebagai guru dan membimbing anak dalam belajar; (2) berperan sebagai motivator dan menyemangati anak saat belajar atau mengerjakan tugas; (3) berperan sebagai fasilitator dan menyediakan </w:t>
      </w:r>
      <w:r w:rsidR="003C31A4">
        <w:rPr>
          <w:rFonts w:ascii="Arial Narrow" w:eastAsia="Arial Narrow" w:hAnsi="Arial Narrow" w:cs="Arial Narrow"/>
          <w:color w:val="000000"/>
          <w:sz w:val="20"/>
          <w:szCs w:val="20"/>
        </w:rPr>
        <w:t>fasilitas</w:t>
      </w:r>
      <w:r w:rsidR="00A2434C" w:rsidRPr="00A2434C">
        <w:rPr>
          <w:rFonts w:ascii="Arial Narrow" w:eastAsia="Arial Narrow" w:hAnsi="Arial Narrow" w:cs="Arial Narrow"/>
          <w:color w:val="000000"/>
          <w:sz w:val="20"/>
          <w:szCs w:val="20"/>
        </w:rPr>
        <w:t xml:space="preserve"> serta sumber belajar bagi anak; dan (4) berperan sebagai pengarah</w:t>
      </w:r>
      <w:r w:rsidR="003C31A4">
        <w:rPr>
          <w:rFonts w:ascii="Arial Narrow" w:eastAsia="Arial Narrow" w:hAnsi="Arial Narrow" w:cs="Arial Narrow"/>
          <w:color w:val="000000"/>
          <w:sz w:val="20"/>
          <w:szCs w:val="20"/>
        </w:rPr>
        <w:t>nya</w:t>
      </w:r>
      <w:r w:rsidR="00A2434C" w:rsidRPr="00A2434C">
        <w:rPr>
          <w:rFonts w:ascii="Arial Narrow" w:eastAsia="Arial Narrow" w:hAnsi="Arial Narrow" w:cs="Arial Narrow"/>
          <w:color w:val="000000"/>
          <w:sz w:val="20"/>
          <w:szCs w:val="20"/>
        </w:rPr>
        <w:t xml:space="preserve"> dan mengarahkan </w:t>
      </w:r>
      <w:r w:rsidR="003C31A4">
        <w:rPr>
          <w:rFonts w:ascii="Arial Narrow" w:eastAsia="Arial Narrow" w:hAnsi="Arial Narrow" w:cs="Arial Narrow"/>
          <w:color w:val="000000"/>
          <w:sz w:val="20"/>
          <w:szCs w:val="20"/>
        </w:rPr>
        <w:t>aktivitas belajarnya</w:t>
      </w:r>
      <w:r w:rsidR="00A2434C" w:rsidRPr="00A2434C">
        <w:rPr>
          <w:rFonts w:ascii="Arial Narrow" w:eastAsia="Arial Narrow" w:hAnsi="Arial Narrow" w:cs="Arial Narrow"/>
          <w:color w:val="000000"/>
          <w:sz w:val="20"/>
          <w:szCs w:val="20"/>
        </w:rPr>
        <w:t>.</w:t>
      </w:r>
    </w:p>
    <w:p w14:paraId="0B239C6E" w14:textId="53ABEB19" w:rsidR="009D7C25" w:rsidRPr="009D7C25" w:rsidRDefault="009D7C25" w:rsidP="00880EC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lastRenderedPageBreak/>
        <w:t xml:space="preserve">Pemberian perhatian lebih dari orangtua untuk seorang anak </w:t>
      </w:r>
      <w:r w:rsidR="00A2434C">
        <w:rPr>
          <w:rFonts w:ascii="Arial Narrow" w:eastAsia="Arial Narrow" w:hAnsi="Arial Narrow" w:cs="Arial Narrow"/>
          <w:color w:val="000000"/>
          <w:sz w:val="20"/>
          <w:szCs w:val="20"/>
        </w:rPr>
        <w:t>diperlukan</w:t>
      </w:r>
      <w:r w:rsidRPr="009D7C25">
        <w:rPr>
          <w:rFonts w:ascii="Arial Narrow" w:eastAsia="Arial Narrow" w:hAnsi="Arial Narrow" w:cs="Arial Narrow"/>
          <w:color w:val="000000"/>
          <w:sz w:val="20"/>
          <w:szCs w:val="20"/>
        </w:rPr>
        <w:t xml:space="preserve"> karana</w:t>
      </w:r>
      <w:r w:rsidR="00A2434C">
        <w:rPr>
          <w:rFonts w:ascii="Arial Narrow" w:eastAsia="Arial Narrow" w:hAnsi="Arial Narrow" w:cs="Arial Narrow"/>
          <w:color w:val="000000"/>
          <w:sz w:val="20"/>
          <w:szCs w:val="20"/>
        </w:rPr>
        <w:t xml:space="preserve"> ada pengaruhnya</w:t>
      </w:r>
      <w:r w:rsidRPr="009D7C25">
        <w:rPr>
          <w:rFonts w:ascii="Arial Narrow" w:eastAsia="Arial Narrow" w:hAnsi="Arial Narrow" w:cs="Arial Narrow"/>
          <w:color w:val="000000"/>
          <w:sz w:val="20"/>
          <w:szCs w:val="20"/>
        </w:rPr>
        <w:t xml:space="preserve"> dalam belajar anak. </w:t>
      </w:r>
      <w:r w:rsidR="00A2434C">
        <w:rPr>
          <w:rFonts w:ascii="Arial Narrow" w:eastAsia="Arial Narrow" w:hAnsi="Arial Narrow" w:cs="Arial Narrow"/>
          <w:color w:val="000000"/>
          <w:sz w:val="20"/>
          <w:szCs w:val="20"/>
        </w:rPr>
        <w:t>Studi</w:t>
      </w:r>
      <w:r w:rsidRPr="009D7C25">
        <w:rPr>
          <w:rFonts w:ascii="Arial Narrow" w:eastAsia="Arial Narrow" w:hAnsi="Arial Narrow" w:cs="Arial Narrow"/>
          <w:color w:val="000000"/>
          <w:sz w:val="20"/>
          <w:szCs w:val="20"/>
        </w:rPr>
        <w:t xml:space="preserve"> orang tua sebagai pembimbing ini </w:t>
      </w:r>
      <w:r w:rsidR="00A2434C">
        <w:rPr>
          <w:rFonts w:ascii="Arial Narrow" w:eastAsia="Arial Narrow" w:hAnsi="Arial Narrow" w:cs="Arial Narrow"/>
          <w:color w:val="000000"/>
          <w:sz w:val="20"/>
          <w:szCs w:val="20"/>
        </w:rPr>
        <w:t>ada ke</w:t>
      </w:r>
      <w:r w:rsidRPr="009D7C25">
        <w:rPr>
          <w:rFonts w:ascii="Arial Narrow" w:eastAsia="Arial Narrow" w:hAnsi="Arial Narrow" w:cs="Arial Narrow"/>
          <w:color w:val="000000"/>
          <w:sz w:val="20"/>
          <w:szCs w:val="20"/>
        </w:rPr>
        <w:t>sesuai</w:t>
      </w:r>
      <w:r w:rsidR="00A2434C">
        <w:rPr>
          <w:rFonts w:ascii="Arial Narrow" w:eastAsia="Arial Narrow" w:hAnsi="Arial Narrow" w:cs="Arial Narrow"/>
          <w:color w:val="000000"/>
          <w:sz w:val="20"/>
          <w:szCs w:val="20"/>
        </w:rPr>
        <w:t>n</w:t>
      </w:r>
      <w:r w:rsidRPr="009D7C25">
        <w:rPr>
          <w:rFonts w:ascii="Arial Narrow" w:eastAsia="Arial Narrow" w:hAnsi="Arial Narrow" w:cs="Arial Narrow"/>
          <w:color w:val="000000"/>
          <w:sz w:val="20"/>
          <w:szCs w:val="20"/>
        </w:rPr>
        <w:t xml:space="preserve"> </w:t>
      </w:r>
      <w:r w:rsidR="00A2434C">
        <w:rPr>
          <w:rFonts w:ascii="Arial Narrow" w:eastAsia="Arial Narrow" w:hAnsi="Arial Narrow" w:cs="Arial Narrow"/>
          <w:color w:val="000000"/>
          <w:sz w:val="20"/>
          <w:szCs w:val="20"/>
        </w:rPr>
        <w:t>studi</w:t>
      </w:r>
      <w:r w:rsidRPr="009D7C25">
        <w:rPr>
          <w:rFonts w:ascii="Arial Narrow" w:eastAsia="Arial Narrow" w:hAnsi="Arial Narrow" w:cs="Arial Narrow"/>
          <w:color w:val="000000"/>
          <w:sz w:val="20"/>
          <w:szCs w:val="20"/>
        </w:rPr>
        <w:t xml:space="preserve"> terdahulu yang </w:t>
      </w:r>
      <w:r w:rsidR="00A2434C">
        <w:rPr>
          <w:rFonts w:ascii="Arial Narrow" w:eastAsia="Arial Narrow" w:hAnsi="Arial Narrow" w:cs="Arial Narrow"/>
          <w:color w:val="000000"/>
          <w:sz w:val="20"/>
          <w:szCs w:val="20"/>
        </w:rPr>
        <w:t>dilaksanakan</w:t>
      </w:r>
      <w:r w:rsidRPr="009D7C25">
        <w:rPr>
          <w:rFonts w:ascii="Arial Narrow" w:eastAsia="Arial Narrow" w:hAnsi="Arial Narrow" w:cs="Arial Narrow"/>
          <w:color w:val="000000"/>
          <w:sz w:val="20"/>
          <w:szCs w:val="20"/>
        </w:rPr>
        <w:t xml:space="preserve"> Rahayu, Y (2019: 16) </w:t>
      </w:r>
      <w:r w:rsidR="00A2434C" w:rsidRPr="00A2434C">
        <w:rPr>
          <w:rFonts w:ascii="Arial Narrow" w:eastAsia="Arial Narrow" w:hAnsi="Arial Narrow" w:cs="Arial Narrow"/>
          <w:color w:val="000000"/>
          <w:sz w:val="20"/>
          <w:szCs w:val="20"/>
        </w:rPr>
        <w:t>Data tersebut menunjukkan bahwa orang tua berperan positif sebagai pembimbing dalam pendidikan anak-anak mereka di Desa Madu Sari, Kecamatan Sungai Raya, Kabupaten Kubu Raya. Hal ini dikarenakan beberapa orang tua mendamping</w:t>
      </w:r>
      <w:r w:rsidR="003C31A4">
        <w:rPr>
          <w:rFonts w:ascii="Arial Narrow" w:eastAsia="Arial Narrow" w:hAnsi="Arial Narrow" w:cs="Arial Narrow"/>
          <w:color w:val="000000"/>
          <w:sz w:val="20"/>
          <w:szCs w:val="20"/>
        </w:rPr>
        <w:t>inya</w:t>
      </w:r>
      <w:r w:rsidR="00A2434C" w:rsidRPr="00A2434C">
        <w:rPr>
          <w:rFonts w:ascii="Arial Narrow" w:eastAsia="Arial Narrow" w:hAnsi="Arial Narrow" w:cs="Arial Narrow"/>
          <w:color w:val="000000"/>
          <w:sz w:val="20"/>
          <w:szCs w:val="20"/>
        </w:rPr>
        <w:t xml:space="preserve"> </w:t>
      </w:r>
      <w:r w:rsidR="003C31A4">
        <w:rPr>
          <w:rFonts w:ascii="Arial Narrow" w:eastAsia="Arial Narrow" w:hAnsi="Arial Narrow" w:cs="Arial Narrow"/>
          <w:color w:val="000000"/>
          <w:sz w:val="20"/>
          <w:szCs w:val="20"/>
        </w:rPr>
        <w:t>serta</w:t>
      </w:r>
      <w:r w:rsidR="00A2434C" w:rsidRPr="00A2434C">
        <w:rPr>
          <w:rFonts w:ascii="Arial Narrow" w:eastAsia="Arial Narrow" w:hAnsi="Arial Narrow" w:cs="Arial Narrow"/>
          <w:color w:val="000000"/>
          <w:sz w:val="20"/>
          <w:szCs w:val="20"/>
        </w:rPr>
        <w:t xml:space="preserve"> membimbing</w:t>
      </w:r>
      <w:r w:rsidR="003C31A4">
        <w:rPr>
          <w:rFonts w:ascii="Arial Narrow" w:eastAsia="Arial Narrow" w:hAnsi="Arial Narrow" w:cs="Arial Narrow"/>
          <w:color w:val="000000"/>
          <w:sz w:val="20"/>
          <w:szCs w:val="20"/>
        </w:rPr>
        <w:t>nya</w:t>
      </w:r>
      <w:r w:rsidR="00A2434C" w:rsidRPr="00A2434C">
        <w:rPr>
          <w:rFonts w:ascii="Arial Narrow" w:eastAsia="Arial Narrow" w:hAnsi="Arial Narrow" w:cs="Arial Narrow"/>
          <w:color w:val="000000"/>
          <w:sz w:val="20"/>
          <w:szCs w:val="20"/>
        </w:rPr>
        <w:t xml:space="preserve"> </w:t>
      </w:r>
      <w:r w:rsidR="003C31A4">
        <w:rPr>
          <w:rFonts w:ascii="Arial Narrow" w:eastAsia="Arial Narrow" w:hAnsi="Arial Narrow" w:cs="Arial Narrow"/>
          <w:color w:val="000000"/>
          <w:sz w:val="20"/>
          <w:szCs w:val="20"/>
        </w:rPr>
        <w:t>anak</w:t>
      </w:r>
      <w:r w:rsidR="00A2434C" w:rsidRPr="00A2434C">
        <w:rPr>
          <w:rFonts w:ascii="Arial Narrow" w:eastAsia="Arial Narrow" w:hAnsi="Arial Narrow" w:cs="Arial Narrow"/>
          <w:color w:val="000000"/>
          <w:sz w:val="20"/>
          <w:szCs w:val="20"/>
        </w:rPr>
        <w:t xml:space="preserve"> selama proses belajar, sementara yang lain memberikan motivasi dan dukungan ketika mereka mengalami hambatan dalam belajar.</w:t>
      </w:r>
    </w:p>
    <w:p w14:paraId="7034E104" w14:textId="1DB42A49" w:rsidR="009D7C25" w:rsidRPr="009D7C25" w:rsidRDefault="00A2434C" w:rsidP="009D7C2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A2434C">
        <w:rPr>
          <w:rFonts w:ascii="Arial Narrow" w:eastAsia="Arial Narrow" w:hAnsi="Arial Narrow" w:cs="Arial Narrow"/>
          <w:color w:val="000000"/>
          <w:sz w:val="20"/>
          <w:szCs w:val="20"/>
        </w:rPr>
        <w:t>Menurut beberapa temuan studi, orang tua tidak selalu memainkan peran terbaik sebagai instruktur di rumah. Biasanya, orang tua hanya memberikan instruksi, menjelaskan cara mengerjakan tugas, atau membantu anak menyelesaikan tugas.</w:t>
      </w:r>
      <w:r w:rsidR="009D7C25" w:rsidRPr="009D7C25">
        <w:rPr>
          <w:rFonts w:ascii="Arial Narrow" w:eastAsia="Arial Narrow" w:hAnsi="Arial Narrow" w:cs="Arial Narrow"/>
          <w:color w:val="000000"/>
          <w:sz w:val="20"/>
          <w:szCs w:val="20"/>
        </w:rPr>
        <w:t xml:space="preserve"> Oleh karena itu, orangtua dituntut untuk bisa dalam membantu anak mengerjakan tugas-tugas. Jika orang tua kurang mengerti bagaimana cara mengajari anak maka orangtua harus berdiskusi langsung dengan guru untuk menanyakan bagaimana cara menyelesaikan tugas anak, dan jika orangtua sudah mengerti atau memahami pokok tugas yang harus dikejarkan oleh anak sehingga orangtua bisa menyampaikan cara mengerjakan tugas tersebut kepada anak. Dengan demikian anak dapat mengerjakan tugas sendiri tanpa bantuan dari orangtua.</w:t>
      </w:r>
    </w:p>
    <w:p w14:paraId="37A94FBA" w14:textId="64564210" w:rsidR="009D7C25" w:rsidRPr="009D7C25" w:rsidRDefault="009D7C25" w:rsidP="009D7C25">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t xml:space="preserve">Ranita and Zainur, (2019) </w:t>
      </w:r>
      <w:r w:rsidR="00A2434C">
        <w:rPr>
          <w:rFonts w:ascii="Arial Narrow" w:eastAsia="Arial Narrow" w:hAnsi="Arial Narrow" w:cs="Arial Narrow"/>
          <w:color w:val="000000"/>
          <w:sz w:val="20"/>
          <w:szCs w:val="20"/>
        </w:rPr>
        <w:t>judulnya</w:t>
      </w:r>
      <w:r w:rsidRPr="009D7C25">
        <w:rPr>
          <w:rFonts w:ascii="Arial Narrow" w:eastAsia="Arial Narrow" w:hAnsi="Arial Narrow" w:cs="Arial Narrow"/>
          <w:color w:val="000000"/>
          <w:sz w:val="20"/>
          <w:szCs w:val="20"/>
        </w:rPr>
        <w:t xml:space="preserve"> </w:t>
      </w:r>
      <w:r w:rsidR="00A2434C">
        <w:rPr>
          <w:rFonts w:ascii="Arial Narrow" w:eastAsia="Arial Narrow" w:hAnsi="Arial Narrow" w:cs="Arial Narrow"/>
          <w:color w:val="000000"/>
          <w:sz w:val="20"/>
          <w:szCs w:val="20"/>
        </w:rPr>
        <w:t>“</w:t>
      </w:r>
      <w:r w:rsidRPr="009D7C25">
        <w:rPr>
          <w:rFonts w:ascii="Arial Narrow" w:eastAsia="Arial Narrow" w:hAnsi="Arial Narrow" w:cs="Arial Narrow"/>
          <w:color w:val="000000"/>
          <w:sz w:val="20"/>
          <w:szCs w:val="20"/>
        </w:rPr>
        <w:t>Peran Orangtua Pada Kemandirian Anak Usia Dini</w:t>
      </w:r>
      <w:r w:rsidR="00A2434C">
        <w:rPr>
          <w:rFonts w:ascii="Arial Narrow" w:eastAsia="Arial Narrow" w:hAnsi="Arial Narrow" w:cs="Arial Narrow"/>
          <w:color w:val="000000"/>
          <w:sz w:val="20"/>
          <w:szCs w:val="20"/>
        </w:rPr>
        <w:t>”</w:t>
      </w:r>
      <w:r w:rsidRPr="009D7C25">
        <w:rPr>
          <w:rFonts w:ascii="Arial Narrow" w:eastAsia="Arial Narrow" w:hAnsi="Arial Narrow" w:cs="Arial Narrow"/>
          <w:color w:val="000000"/>
          <w:sz w:val="20"/>
          <w:szCs w:val="20"/>
        </w:rPr>
        <w:t xml:space="preserve"> </w:t>
      </w:r>
      <w:r w:rsidR="00A2434C" w:rsidRPr="00A2434C">
        <w:rPr>
          <w:rFonts w:ascii="Arial Narrow" w:eastAsia="Arial Narrow" w:hAnsi="Arial Narrow" w:cs="Arial Narrow"/>
          <w:color w:val="000000"/>
          <w:sz w:val="20"/>
          <w:szCs w:val="20"/>
        </w:rPr>
        <w:t>Sebagai temuan studi ini, anak-anak menjadi lebih mandiri dengan memiliki lebih banyak kesempatan</w:t>
      </w:r>
      <w:r w:rsidR="003C31A4">
        <w:rPr>
          <w:rFonts w:ascii="Arial Narrow" w:eastAsia="Arial Narrow" w:hAnsi="Arial Narrow" w:cs="Arial Narrow"/>
          <w:color w:val="000000"/>
          <w:sz w:val="20"/>
          <w:szCs w:val="20"/>
        </w:rPr>
        <w:t>nya aktif</w:t>
      </w:r>
      <w:r w:rsidR="00A2434C" w:rsidRPr="00A2434C">
        <w:rPr>
          <w:rFonts w:ascii="Arial Narrow" w:eastAsia="Arial Narrow" w:hAnsi="Arial Narrow" w:cs="Arial Narrow"/>
          <w:color w:val="000000"/>
          <w:sz w:val="20"/>
          <w:szCs w:val="20"/>
        </w:rPr>
        <w:t xml:space="preserve"> dalam ber</w:t>
      </w:r>
      <w:r w:rsidR="003C31A4">
        <w:rPr>
          <w:rFonts w:ascii="Arial Narrow" w:eastAsia="Arial Narrow" w:hAnsi="Arial Narrow" w:cs="Arial Narrow"/>
          <w:color w:val="000000"/>
          <w:sz w:val="20"/>
          <w:szCs w:val="20"/>
        </w:rPr>
        <w:t>agam</w:t>
      </w:r>
      <w:r w:rsidR="00A2434C" w:rsidRPr="00A2434C">
        <w:rPr>
          <w:rFonts w:ascii="Arial Narrow" w:eastAsia="Arial Narrow" w:hAnsi="Arial Narrow" w:cs="Arial Narrow"/>
          <w:color w:val="000000"/>
          <w:sz w:val="20"/>
          <w:szCs w:val="20"/>
        </w:rPr>
        <w:t xml:space="preserve"> jenis </w:t>
      </w:r>
      <w:r w:rsidR="003C31A4">
        <w:rPr>
          <w:rFonts w:ascii="Arial Narrow" w:eastAsia="Arial Narrow" w:hAnsi="Arial Narrow" w:cs="Arial Narrow"/>
          <w:color w:val="000000"/>
          <w:sz w:val="20"/>
          <w:szCs w:val="20"/>
        </w:rPr>
        <w:t>aktivitas</w:t>
      </w:r>
      <w:r w:rsidR="00A2434C" w:rsidRPr="00A2434C">
        <w:rPr>
          <w:rFonts w:ascii="Arial Narrow" w:eastAsia="Arial Narrow" w:hAnsi="Arial Narrow" w:cs="Arial Narrow"/>
          <w:color w:val="000000"/>
          <w:sz w:val="20"/>
          <w:szCs w:val="20"/>
        </w:rPr>
        <w:t>. Memberikan kesempatan</w:t>
      </w:r>
      <w:r w:rsidR="003C31A4">
        <w:rPr>
          <w:rFonts w:ascii="Arial Narrow" w:eastAsia="Arial Narrow" w:hAnsi="Arial Narrow" w:cs="Arial Narrow"/>
          <w:color w:val="000000"/>
          <w:sz w:val="20"/>
          <w:szCs w:val="20"/>
        </w:rPr>
        <w:t>nya</w:t>
      </w:r>
      <w:r w:rsidR="00A2434C" w:rsidRPr="00A2434C">
        <w:rPr>
          <w:rFonts w:ascii="Arial Narrow" w:eastAsia="Arial Narrow" w:hAnsi="Arial Narrow" w:cs="Arial Narrow"/>
          <w:color w:val="000000"/>
          <w:sz w:val="20"/>
          <w:szCs w:val="20"/>
        </w:rPr>
        <w:t xml:space="preserve"> tambahan </w:t>
      </w:r>
      <w:r w:rsidR="003C31A4">
        <w:rPr>
          <w:rFonts w:ascii="Arial Narrow" w:eastAsia="Arial Narrow" w:hAnsi="Arial Narrow" w:cs="Arial Narrow"/>
          <w:color w:val="000000"/>
          <w:sz w:val="20"/>
          <w:szCs w:val="20"/>
        </w:rPr>
        <w:t>pada anak</w:t>
      </w:r>
      <w:r w:rsidR="00A2434C" w:rsidRPr="00A2434C">
        <w:rPr>
          <w:rFonts w:ascii="Arial Narrow" w:eastAsia="Arial Narrow" w:hAnsi="Arial Narrow" w:cs="Arial Narrow"/>
          <w:color w:val="000000"/>
          <w:sz w:val="20"/>
          <w:szCs w:val="20"/>
        </w:rPr>
        <w:t xml:space="preserve"> akan membantu mereka menjadi lebih terampil dan percaya diri seiring dengan berkembangnya bakat mereka. </w:t>
      </w:r>
      <w:r w:rsidR="003C31A4" w:rsidRPr="003C31A4">
        <w:rPr>
          <w:rFonts w:ascii="Arial Narrow" w:eastAsia="Arial Narrow" w:hAnsi="Arial Narrow" w:cs="Arial Narrow"/>
          <w:color w:val="000000"/>
          <w:sz w:val="20"/>
          <w:szCs w:val="20"/>
        </w:rPr>
        <w:t>Ruang yang aman untuk bereksplorasi dan bereksperimen, bimbingan, partisipasi dalam berbagai kegiatan, menghindari perintah atau ultimatum yang menimbulkan tekanan, dan perilaku penuh kasih sayang adalah cara-cara yang dapat dilakukan oleh orang tua untuk mendukung perkembangan kemandirian anak. Orang tua yang mengadopsi sikap positif, seperti memuji dan mendukung kemandirian anak-anak mereka, dapat memungkinkan anak-anak mereka untuk melakukan tugas-tugas tanpa pengawasan yang konstan. Keberadaan anak di masa depan akan dipengaruhi oleh pembelajaran untuk menjadi mandiri, yang merupakan upaya menantang yang harus dimulai sejak dini.</w:t>
      </w:r>
      <w:r w:rsidR="00A2434C" w:rsidRPr="00A2434C">
        <w:rPr>
          <w:rFonts w:ascii="Arial Narrow" w:eastAsia="Arial Narrow" w:hAnsi="Arial Narrow" w:cs="Arial Narrow"/>
          <w:color w:val="000000"/>
          <w:sz w:val="20"/>
          <w:szCs w:val="20"/>
        </w:rPr>
        <w:t xml:space="preserve"> </w:t>
      </w:r>
      <w:r w:rsidR="003C31A4">
        <w:rPr>
          <w:rFonts w:ascii="Arial Narrow" w:eastAsia="Arial Narrow" w:hAnsi="Arial Narrow" w:cs="Arial Narrow"/>
          <w:color w:val="000000"/>
          <w:sz w:val="20"/>
          <w:szCs w:val="20"/>
        </w:rPr>
        <w:t>Maka dari</w:t>
      </w:r>
      <w:r w:rsidR="00A2434C" w:rsidRPr="00A2434C">
        <w:rPr>
          <w:rFonts w:ascii="Arial Narrow" w:eastAsia="Arial Narrow" w:hAnsi="Arial Narrow" w:cs="Arial Narrow"/>
          <w:color w:val="000000"/>
          <w:sz w:val="20"/>
          <w:szCs w:val="20"/>
        </w:rPr>
        <w:t xml:space="preserve"> itu, orang tua dan orang dewasa lainnya harus memungkinkan anak-anak untuk memperoleh kemandirian dengan memberi mereka kesempatan untuk mengeksplorasi dan mempelajari hal-hal baru untuk menanamkan kemandirian dalam diri mereka.</w:t>
      </w:r>
    </w:p>
    <w:p w14:paraId="756458C6" w14:textId="325CC017" w:rsidR="009D7C25" w:rsidRPr="00AD697A" w:rsidRDefault="009D7C25" w:rsidP="00AD697A">
      <w:pPr>
        <w:pStyle w:val="ListParagraph"/>
        <w:numPr>
          <w:ilvl w:val="0"/>
          <w:numId w:val="5"/>
        </w:numPr>
        <w:pBdr>
          <w:top w:val="nil"/>
          <w:left w:val="nil"/>
          <w:bottom w:val="nil"/>
          <w:right w:val="nil"/>
          <w:between w:val="nil"/>
        </w:pBdr>
        <w:spacing w:after="0" w:line="360" w:lineRule="auto"/>
        <w:ind w:left="426" w:hanging="284"/>
        <w:jc w:val="both"/>
        <w:rPr>
          <w:rFonts w:ascii="Arial Narrow" w:eastAsia="Arial Narrow" w:hAnsi="Arial Narrow" w:cs="Arial Narrow"/>
          <w:color w:val="000000"/>
          <w:sz w:val="20"/>
          <w:szCs w:val="20"/>
        </w:rPr>
      </w:pPr>
      <w:r w:rsidRPr="00AD697A">
        <w:rPr>
          <w:rFonts w:ascii="Arial Narrow" w:eastAsia="Arial Narrow" w:hAnsi="Arial Narrow" w:cs="Arial Narrow"/>
          <w:color w:val="000000"/>
          <w:sz w:val="20"/>
          <w:szCs w:val="20"/>
        </w:rPr>
        <w:t>Peran guru dalam meningkatkan kemandirian pada anak usia dini di TK Islam Miftahul Huda.</w:t>
      </w:r>
    </w:p>
    <w:p w14:paraId="25AEABB4" w14:textId="6DBE0496" w:rsidR="009D7C25" w:rsidRPr="009D7C25" w:rsidRDefault="009D7C25" w:rsidP="005D7D39">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t xml:space="preserve">Dari hasil temuan peneliti mengetahui sebagai guru, </w:t>
      </w:r>
      <w:r w:rsidR="00A2434C">
        <w:rPr>
          <w:rFonts w:ascii="Arial Narrow" w:eastAsia="Arial Narrow" w:hAnsi="Arial Narrow" w:cs="Arial Narrow"/>
          <w:color w:val="000000"/>
          <w:sz w:val="20"/>
          <w:szCs w:val="20"/>
        </w:rPr>
        <w:t>upayanya yang dilaksanakan</w:t>
      </w:r>
      <w:r w:rsidRPr="009D7C25">
        <w:rPr>
          <w:rFonts w:ascii="Arial Narrow" w:eastAsia="Arial Narrow" w:hAnsi="Arial Narrow" w:cs="Arial Narrow"/>
          <w:color w:val="000000"/>
          <w:sz w:val="20"/>
          <w:szCs w:val="20"/>
        </w:rPr>
        <w:t xml:space="preserve"> guru dalam </w:t>
      </w:r>
      <w:r w:rsidR="00A2434C">
        <w:rPr>
          <w:rFonts w:ascii="Arial Narrow" w:eastAsia="Arial Narrow" w:hAnsi="Arial Narrow" w:cs="Arial Narrow"/>
          <w:color w:val="000000"/>
          <w:sz w:val="20"/>
          <w:szCs w:val="20"/>
        </w:rPr>
        <w:t>peningkatan</w:t>
      </w:r>
      <w:r w:rsidRPr="009D7C25">
        <w:rPr>
          <w:rFonts w:ascii="Arial Narrow" w:eastAsia="Arial Narrow" w:hAnsi="Arial Narrow" w:cs="Arial Narrow"/>
          <w:color w:val="000000"/>
          <w:sz w:val="20"/>
          <w:szCs w:val="20"/>
        </w:rPr>
        <w:t xml:space="preserve"> kemandirian</w:t>
      </w:r>
      <w:r w:rsidR="00A2434C">
        <w:rPr>
          <w:rFonts w:ascii="Arial Narrow" w:eastAsia="Arial Narrow" w:hAnsi="Arial Narrow" w:cs="Arial Narrow"/>
          <w:color w:val="000000"/>
          <w:sz w:val="20"/>
          <w:szCs w:val="20"/>
        </w:rPr>
        <w:t>nya</w:t>
      </w:r>
      <w:r w:rsidRPr="009D7C25">
        <w:rPr>
          <w:rFonts w:ascii="Arial Narrow" w:eastAsia="Arial Narrow" w:hAnsi="Arial Narrow" w:cs="Arial Narrow"/>
          <w:color w:val="000000"/>
          <w:sz w:val="20"/>
          <w:szCs w:val="20"/>
        </w:rPr>
        <w:t xml:space="preserve"> anak TK Islam Miftahul Huda Kecamatan Sungai Raya adalah mengkomunikasikan dengan orang tua dengan </w:t>
      </w:r>
      <w:r w:rsidR="00A2434C">
        <w:rPr>
          <w:rFonts w:ascii="Arial Narrow" w:eastAsia="Arial Narrow" w:hAnsi="Arial Narrow" w:cs="Arial Narrow"/>
          <w:color w:val="000000"/>
          <w:sz w:val="20"/>
          <w:szCs w:val="20"/>
        </w:rPr>
        <w:t>mencarinya yang mengakibatkan</w:t>
      </w:r>
      <w:r w:rsidRPr="009D7C25">
        <w:rPr>
          <w:rFonts w:ascii="Arial Narrow" w:eastAsia="Arial Narrow" w:hAnsi="Arial Narrow" w:cs="Arial Narrow"/>
          <w:color w:val="000000"/>
          <w:sz w:val="20"/>
          <w:szCs w:val="20"/>
        </w:rPr>
        <w:t xml:space="preserve"> dari permasalahan</w:t>
      </w:r>
      <w:r w:rsidR="00A2434C">
        <w:rPr>
          <w:rFonts w:ascii="Arial Narrow" w:eastAsia="Arial Narrow" w:hAnsi="Arial Narrow" w:cs="Arial Narrow"/>
          <w:color w:val="000000"/>
          <w:sz w:val="20"/>
          <w:szCs w:val="20"/>
        </w:rPr>
        <w:t>nya</w:t>
      </w:r>
      <w:r w:rsidRPr="009D7C25">
        <w:rPr>
          <w:rFonts w:ascii="Arial Narrow" w:eastAsia="Arial Narrow" w:hAnsi="Arial Narrow" w:cs="Arial Narrow"/>
          <w:color w:val="000000"/>
          <w:sz w:val="20"/>
          <w:szCs w:val="20"/>
        </w:rPr>
        <w:t xml:space="preserve"> yang dialami oleh anak dan memberi </w:t>
      </w:r>
      <w:r w:rsidR="00A2434C">
        <w:rPr>
          <w:rFonts w:ascii="Arial Narrow" w:eastAsia="Arial Narrow" w:hAnsi="Arial Narrow" w:cs="Arial Narrow"/>
          <w:color w:val="000000"/>
          <w:sz w:val="20"/>
          <w:szCs w:val="20"/>
        </w:rPr>
        <w:t>dukungannya yang</w:t>
      </w:r>
      <w:r w:rsidRPr="009D7C25">
        <w:rPr>
          <w:rFonts w:ascii="Arial Narrow" w:eastAsia="Arial Narrow" w:hAnsi="Arial Narrow" w:cs="Arial Narrow"/>
          <w:color w:val="000000"/>
          <w:sz w:val="20"/>
          <w:szCs w:val="20"/>
        </w:rPr>
        <w:t xml:space="preserve"> positif dan pemberian</w:t>
      </w:r>
      <w:r w:rsidR="00A2434C">
        <w:rPr>
          <w:rFonts w:ascii="Arial Narrow" w:eastAsia="Arial Narrow" w:hAnsi="Arial Narrow" w:cs="Arial Narrow"/>
          <w:color w:val="000000"/>
          <w:sz w:val="20"/>
          <w:szCs w:val="20"/>
        </w:rPr>
        <w:t>nya</w:t>
      </w:r>
      <w:r w:rsidRPr="009D7C25">
        <w:rPr>
          <w:rFonts w:ascii="Arial Narrow" w:eastAsia="Arial Narrow" w:hAnsi="Arial Narrow" w:cs="Arial Narrow"/>
          <w:color w:val="000000"/>
          <w:sz w:val="20"/>
          <w:szCs w:val="20"/>
        </w:rPr>
        <w:t xml:space="preserve"> </w:t>
      </w:r>
      <w:r w:rsidR="00A2434C">
        <w:rPr>
          <w:rFonts w:ascii="Arial Narrow" w:eastAsia="Arial Narrow" w:hAnsi="Arial Narrow" w:cs="Arial Narrow"/>
          <w:color w:val="000000"/>
          <w:sz w:val="20"/>
          <w:szCs w:val="20"/>
        </w:rPr>
        <w:t>penghargaan</w:t>
      </w:r>
      <w:r w:rsidRPr="009D7C25">
        <w:rPr>
          <w:rFonts w:ascii="Arial Narrow" w:eastAsia="Arial Narrow" w:hAnsi="Arial Narrow" w:cs="Arial Narrow"/>
          <w:color w:val="000000"/>
          <w:sz w:val="20"/>
          <w:szCs w:val="20"/>
        </w:rPr>
        <w:t xml:space="preserve"> kepada anak.</w:t>
      </w:r>
    </w:p>
    <w:p w14:paraId="38FDD0F6" w14:textId="71AF9F58" w:rsidR="004F50A7" w:rsidRDefault="009D7C25" w:rsidP="005D7D39">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9D7C25">
        <w:rPr>
          <w:rFonts w:ascii="Arial Narrow" w:eastAsia="Arial Narrow" w:hAnsi="Arial Narrow" w:cs="Arial Narrow"/>
          <w:color w:val="000000"/>
          <w:sz w:val="20"/>
          <w:szCs w:val="20"/>
        </w:rPr>
        <w:t xml:space="preserve">Memberikan </w:t>
      </w:r>
      <w:r w:rsidR="00A2434C">
        <w:rPr>
          <w:rFonts w:ascii="Arial Narrow" w:eastAsia="Arial Narrow" w:hAnsi="Arial Narrow" w:cs="Arial Narrow"/>
          <w:color w:val="000000"/>
          <w:sz w:val="20"/>
          <w:szCs w:val="20"/>
        </w:rPr>
        <w:t>dukungannya</w:t>
      </w:r>
      <w:r w:rsidRPr="009D7C25">
        <w:rPr>
          <w:rFonts w:ascii="Arial Narrow" w:eastAsia="Arial Narrow" w:hAnsi="Arial Narrow" w:cs="Arial Narrow"/>
          <w:color w:val="000000"/>
          <w:sz w:val="20"/>
          <w:szCs w:val="20"/>
        </w:rPr>
        <w:t xml:space="preserve"> positif dan </w:t>
      </w:r>
      <w:r w:rsidR="00A2434C">
        <w:rPr>
          <w:rFonts w:ascii="Arial Narrow" w:eastAsia="Arial Narrow" w:hAnsi="Arial Narrow" w:cs="Arial Narrow"/>
          <w:color w:val="000000"/>
          <w:sz w:val="20"/>
          <w:szCs w:val="20"/>
        </w:rPr>
        <w:t>penghargaan</w:t>
      </w:r>
      <w:r w:rsidRPr="009D7C25">
        <w:rPr>
          <w:rFonts w:ascii="Arial Narrow" w:eastAsia="Arial Narrow" w:hAnsi="Arial Narrow" w:cs="Arial Narrow"/>
          <w:color w:val="000000"/>
          <w:sz w:val="20"/>
          <w:szCs w:val="20"/>
        </w:rPr>
        <w:t xml:space="preserve"> pada anak bisa meningkatkan mandiri secara bertahap kepada anak, namun hal tersebut juga harus diatas kemauan anak itu tersendiri. Fatimah, Vina and Ernawulan, (2019) yang </w:t>
      </w:r>
      <w:r w:rsidR="00A2434C">
        <w:rPr>
          <w:rFonts w:ascii="Arial Narrow" w:eastAsia="Arial Narrow" w:hAnsi="Arial Narrow" w:cs="Arial Narrow"/>
          <w:color w:val="000000"/>
          <w:sz w:val="20"/>
          <w:szCs w:val="20"/>
        </w:rPr>
        <w:t>judulnya</w:t>
      </w:r>
      <w:r w:rsidRPr="009D7C25">
        <w:rPr>
          <w:rFonts w:ascii="Arial Narrow" w:eastAsia="Arial Narrow" w:hAnsi="Arial Narrow" w:cs="Arial Narrow"/>
          <w:color w:val="000000"/>
          <w:sz w:val="20"/>
          <w:szCs w:val="20"/>
        </w:rPr>
        <w:t xml:space="preserve"> </w:t>
      </w:r>
      <w:r w:rsidR="00A2434C">
        <w:rPr>
          <w:rFonts w:ascii="Arial Narrow" w:eastAsia="Arial Narrow" w:hAnsi="Arial Narrow" w:cs="Arial Narrow"/>
          <w:color w:val="000000"/>
          <w:sz w:val="20"/>
          <w:szCs w:val="20"/>
        </w:rPr>
        <w:t>“</w:t>
      </w:r>
      <w:r w:rsidRPr="009D7C25">
        <w:rPr>
          <w:rFonts w:ascii="Arial Narrow" w:eastAsia="Arial Narrow" w:hAnsi="Arial Narrow" w:cs="Arial Narrow"/>
          <w:color w:val="000000"/>
          <w:sz w:val="20"/>
          <w:szCs w:val="20"/>
        </w:rPr>
        <w:t>Kemandirian Anak Usia Dini Menurut Pandangan Guru Dan OrangTua</w:t>
      </w:r>
      <w:r w:rsidR="00A2434C">
        <w:rPr>
          <w:rFonts w:ascii="Arial Narrow" w:eastAsia="Arial Narrow" w:hAnsi="Arial Narrow" w:cs="Arial Narrow"/>
          <w:color w:val="000000"/>
          <w:sz w:val="20"/>
          <w:szCs w:val="20"/>
        </w:rPr>
        <w:t>”</w:t>
      </w:r>
      <w:r w:rsidRPr="009D7C25">
        <w:rPr>
          <w:rFonts w:ascii="Arial Narrow" w:eastAsia="Arial Narrow" w:hAnsi="Arial Narrow" w:cs="Arial Narrow"/>
          <w:color w:val="000000"/>
          <w:sz w:val="20"/>
          <w:szCs w:val="20"/>
        </w:rPr>
        <w:t xml:space="preserve">. </w:t>
      </w:r>
      <w:r w:rsidR="00A2434C" w:rsidRPr="00A2434C">
        <w:rPr>
          <w:rFonts w:ascii="Arial Narrow" w:eastAsia="Arial Narrow" w:hAnsi="Arial Narrow" w:cs="Arial Narrow"/>
          <w:color w:val="000000"/>
          <w:sz w:val="20"/>
          <w:szCs w:val="20"/>
        </w:rPr>
        <w:t xml:space="preserve">Temuan studi ini menjelaskan mengapa para pendidik dan orang tua percaya bahwa kemandirian anak sangat penting bagi perkembangan mereka karena hal ini memungkinkan mereka untuk mengurus diri mereka sendiri dan tidak bergantung pada orang lain. Selain itu, para pendidik dan orang tua percaya bahwa kemandirian anak dibentuk oleh berbagai faktor, termasuk teman sebaya, konsistensi orang tua, kekompakan, dan adik. Ada beberapa saran untuk orang tua dan guru tentang cara berkolaborasi dalam membantu anak-anak mengembangkan kemandirian mereka dengan menawarkan banyak kegiatan yang memuaskan. Guru sering kali mencoba berbicara dengan orang tua dan mendekati anak-anak dalam upaya membantu anak-anak yang kesulitan berinteraksi dengan teman sebayanya untuk menjadi lebih mandiri. Ketika seorang guru menawarkan pilihan kepada siswa muda berdasarkan minat mereka, itu berarti bahwa siswa diharapkan untuk membuat keputusan sendiri tentang </w:t>
      </w:r>
      <w:r w:rsidR="00A2434C" w:rsidRPr="00A2434C">
        <w:rPr>
          <w:rFonts w:ascii="Arial Narrow" w:eastAsia="Arial Narrow" w:hAnsi="Arial Narrow" w:cs="Arial Narrow"/>
          <w:color w:val="000000"/>
          <w:sz w:val="20"/>
          <w:szCs w:val="20"/>
        </w:rPr>
        <w:lastRenderedPageBreak/>
        <w:t>pilihan yang mereka dapatkan. Karena itu, anak-anak mungkin merasa tertekan untuk berpartisipasi dalam kegiatan yang dipilihkan oleh pengajar tanpa mempertimbangkan preferensi anak.</w:t>
      </w:r>
      <w:r w:rsidRPr="009D7C25">
        <w:rPr>
          <w:rFonts w:ascii="Arial Narrow" w:eastAsia="Arial Narrow" w:hAnsi="Arial Narrow" w:cs="Arial Narrow"/>
          <w:color w:val="000000"/>
          <w:sz w:val="20"/>
          <w:szCs w:val="20"/>
        </w:rPr>
        <w:t xml:space="preserve"> Hartono dalam Islami.A.W. dkk (2020) menyatakan: "Peran guru sebagai sumber yang vital dimana guru berperan sebagai pembimbing, motivator, dan fasilitator".</w:t>
      </w:r>
    </w:p>
    <w:p w14:paraId="7C464C86" w14:textId="77777777" w:rsidR="004F50A7" w:rsidRDefault="00086245" w:rsidP="005D7D39">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SIMPULAN</w:t>
      </w:r>
    </w:p>
    <w:p w14:paraId="2FF2A4BF" w14:textId="18231868" w:rsidR="005D7D39" w:rsidRPr="005D7D39" w:rsidRDefault="005D7D39" w:rsidP="005D7D39">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5D7D39">
        <w:rPr>
          <w:rFonts w:ascii="Arial Narrow" w:eastAsia="Arial Narrow" w:hAnsi="Arial Narrow" w:cs="Arial Narrow"/>
          <w:color w:val="000000"/>
          <w:sz w:val="20"/>
          <w:szCs w:val="20"/>
        </w:rPr>
        <w:t xml:space="preserve">Dari </w:t>
      </w:r>
      <w:r w:rsidR="00A2434C">
        <w:rPr>
          <w:rFonts w:ascii="Arial Narrow" w:eastAsia="Arial Narrow" w:hAnsi="Arial Narrow" w:cs="Arial Narrow"/>
          <w:color w:val="000000"/>
          <w:sz w:val="20"/>
          <w:szCs w:val="20"/>
        </w:rPr>
        <w:t>temuannya yang sudah dipaparkannya</w:t>
      </w:r>
      <w:r w:rsidRPr="005D7D39">
        <w:rPr>
          <w:rFonts w:ascii="Arial Narrow" w:eastAsia="Arial Narrow" w:hAnsi="Arial Narrow" w:cs="Arial Narrow"/>
          <w:color w:val="000000"/>
          <w:sz w:val="20"/>
          <w:szCs w:val="20"/>
        </w:rPr>
        <w:t xml:space="preserve"> terkait dengan peran</w:t>
      </w:r>
      <w:r w:rsidR="00A2434C">
        <w:rPr>
          <w:rFonts w:ascii="Arial Narrow" w:eastAsia="Arial Narrow" w:hAnsi="Arial Narrow" w:cs="Arial Narrow"/>
          <w:color w:val="000000"/>
          <w:sz w:val="20"/>
          <w:szCs w:val="20"/>
        </w:rPr>
        <w:t>an</w:t>
      </w:r>
      <w:r w:rsidRPr="005D7D39">
        <w:rPr>
          <w:rFonts w:ascii="Arial Narrow" w:eastAsia="Arial Narrow" w:hAnsi="Arial Narrow" w:cs="Arial Narrow"/>
          <w:color w:val="000000"/>
          <w:sz w:val="20"/>
          <w:szCs w:val="20"/>
        </w:rPr>
        <w:t xml:space="preserve"> guru sebagai pendidik dalam </w:t>
      </w:r>
      <w:r w:rsidR="00A2434C">
        <w:rPr>
          <w:rFonts w:ascii="Arial Narrow" w:eastAsia="Arial Narrow" w:hAnsi="Arial Narrow" w:cs="Arial Narrow"/>
          <w:color w:val="000000"/>
          <w:sz w:val="20"/>
          <w:szCs w:val="20"/>
        </w:rPr>
        <w:t>peningkatan</w:t>
      </w:r>
      <w:r w:rsidRPr="005D7D39">
        <w:rPr>
          <w:rFonts w:ascii="Arial Narrow" w:eastAsia="Arial Narrow" w:hAnsi="Arial Narrow" w:cs="Arial Narrow"/>
          <w:color w:val="000000"/>
          <w:sz w:val="20"/>
          <w:szCs w:val="20"/>
        </w:rPr>
        <w:t xml:space="preserve"> kemandirian</w:t>
      </w:r>
      <w:r w:rsidR="00A2434C">
        <w:rPr>
          <w:rFonts w:ascii="Arial Narrow" w:eastAsia="Arial Narrow" w:hAnsi="Arial Narrow" w:cs="Arial Narrow"/>
          <w:color w:val="000000"/>
          <w:sz w:val="20"/>
          <w:szCs w:val="20"/>
        </w:rPr>
        <w:t>nya</w:t>
      </w:r>
      <w:r w:rsidRPr="005D7D39">
        <w:rPr>
          <w:rFonts w:ascii="Arial Narrow" w:eastAsia="Arial Narrow" w:hAnsi="Arial Narrow" w:cs="Arial Narrow"/>
          <w:color w:val="000000"/>
          <w:sz w:val="20"/>
          <w:szCs w:val="20"/>
        </w:rPr>
        <w:t xml:space="preserve"> anak usia dini di TK Islam Miftahul Huda Kecamatan Sungai Raya, </w:t>
      </w:r>
      <w:r w:rsidR="00A2434C">
        <w:rPr>
          <w:rFonts w:ascii="Arial Narrow" w:eastAsia="Arial Narrow" w:hAnsi="Arial Narrow" w:cs="Arial Narrow"/>
          <w:color w:val="000000"/>
          <w:sz w:val="20"/>
          <w:szCs w:val="20"/>
        </w:rPr>
        <w:t>simpulannya yakni</w:t>
      </w:r>
      <w:r w:rsidRPr="005D7D39">
        <w:rPr>
          <w:rFonts w:ascii="Arial Narrow" w:eastAsia="Arial Narrow" w:hAnsi="Arial Narrow" w:cs="Arial Narrow"/>
          <w:color w:val="000000"/>
          <w:sz w:val="20"/>
          <w:szCs w:val="20"/>
        </w:rPr>
        <w:t>:</w:t>
      </w:r>
    </w:p>
    <w:p w14:paraId="0AA6F4CD" w14:textId="3263397B" w:rsidR="005D7D39" w:rsidRPr="005D7D39" w:rsidRDefault="003C31A4" w:rsidP="005D7D39">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3C31A4">
        <w:rPr>
          <w:rFonts w:ascii="Arial Narrow" w:eastAsia="Arial Narrow" w:hAnsi="Arial Narrow" w:cs="Arial Narrow"/>
          <w:color w:val="000000"/>
          <w:sz w:val="20"/>
          <w:szCs w:val="20"/>
        </w:rPr>
        <w:t>Seperti yang telah dikatakan sebelumnya, pola asuh orang tua memiliki peran besar dalam mempengaruhi kemandirian anak. Dalam pendidikan, pertumbuhan, dan perkembangan karakter anak, orang tua merupakan figur yang sangat penting dalam kehidupan anak. Kemandirian anak dipengaruhi oleh pengaruh orang tua dalam pendidikan mereka karena orang tua adalah individu yang berbeda yang akan dicontoh dan ditiru oleh anak-anak saat mereka tumbuh sebagai pribadi. Dengan menunjukkan sifat-sifat ini, orang tua dapat menanamkan nilai kemandirian kepada anak-anak mereka.</w:t>
      </w:r>
      <w:r w:rsidR="000006D3" w:rsidRPr="000006D3">
        <w:rPr>
          <w:rFonts w:ascii="Arial Narrow" w:eastAsia="Arial Narrow" w:hAnsi="Arial Narrow" w:cs="Arial Narrow"/>
          <w:color w:val="000000"/>
          <w:sz w:val="20"/>
          <w:szCs w:val="20"/>
        </w:rPr>
        <w:t xml:space="preserve"> Orang tua sebagai mentor memiliki tiga tanggung jawab utama dalam kehidupan anak-anak mereka: mereka membantu membina komunikasi yang positif dengan memberikan nasihat, mengizinkan anak-anak mereka mengerjakan tugas mereka sendiri, dan benar-benar memuji pencapaian mereka. Selain itu, ketika anak-anak mereka mencapai tujuan mereka, seperti nilai rata-rata yang layak, orang tua dapat memotivasi mereka untuk bekerja lebih keras di sekolah dengan memberi mereka hadiah atau insentif lainnya. Menyediakan buku dan sumber belajar untuk kegiatan pendidikan, serta membiarkan anak-anak mereka berlatih sendiri, orang tua berperan sebagai fasilitator.</w:t>
      </w:r>
      <w:r w:rsidR="000006D3" w:rsidRPr="000006D3">
        <w:t xml:space="preserve"> </w:t>
      </w:r>
      <w:r w:rsidR="000006D3" w:rsidRPr="000006D3">
        <w:rPr>
          <w:rFonts w:ascii="Arial Narrow" w:eastAsia="Arial Narrow" w:hAnsi="Arial Narrow" w:cs="Arial Narrow"/>
          <w:color w:val="000000"/>
          <w:sz w:val="20"/>
          <w:szCs w:val="20"/>
        </w:rPr>
        <w:t xml:space="preserve">Anak-anak selalu meniru perilaku, moral, sikap, dan kebiasaan orang tua mereka, terutama di lingkungan sekitar mereka, di mana mereka menyaksikan orang tua mereka berdoa, membaca Al-Quran, mengatakan hal-hal yang baik atau buruk, dan kegiatan lainnya. </w:t>
      </w:r>
      <w:r w:rsidR="00A2434C">
        <w:rPr>
          <w:rFonts w:ascii="Arial Narrow" w:eastAsia="Arial Narrow" w:hAnsi="Arial Narrow" w:cs="Arial Narrow"/>
          <w:color w:val="000000"/>
          <w:sz w:val="20"/>
          <w:szCs w:val="20"/>
        </w:rPr>
        <w:t>Maka dari</w:t>
      </w:r>
      <w:r w:rsidR="000006D3" w:rsidRPr="000006D3">
        <w:rPr>
          <w:rFonts w:ascii="Arial Narrow" w:eastAsia="Arial Narrow" w:hAnsi="Arial Narrow" w:cs="Arial Narrow"/>
          <w:color w:val="000000"/>
          <w:sz w:val="20"/>
          <w:szCs w:val="20"/>
        </w:rPr>
        <w:t xml:space="preserve"> itu, orang tua memainkan</w:t>
      </w:r>
      <w:r w:rsidR="00A2434C">
        <w:rPr>
          <w:rFonts w:ascii="Arial Narrow" w:eastAsia="Arial Narrow" w:hAnsi="Arial Narrow" w:cs="Arial Narrow"/>
          <w:color w:val="000000"/>
          <w:sz w:val="20"/>
          <w:szCs w:val="20"/>
        </w:rPr>
        <w:t>nya</w:t>
      </w:r>
      <w:r w:rsidR="000006D3" w:rsidRPr="000006D3">
        <w:rPr>
          <w:rFonts w:ascii="Arial Narrow" w:eastAsia="Arial Narrow" w:hAnsi="Arial Narrow" w:cs="Arial Narrow"/>
          <w:color w:val="000000"/>
          <w:sz w:val="20"/>
          <w:szCs w:val="20"/>
        </w:rPr>
        <w:t xml:space="preserve"> peran</w:t>
      </w:r>
      <w:r w:rsidR="00A2434C">
        <w:rPr>
          <w:rFonts w:ascii="Arial Narrow" w:eastAsia="Arial Narrow" w:hAnsi="Arial Narrow" w:cs="Arial Narrow"/>
          <w:color w:val="000000"/>
          <w:sz w:val="20"/>
          <w:szCs w:val="20"/>
        </w:rPr>
        <w:t>an</w:t>
      </w:r>
      <w:r w:rsidR="000006D3" w:rsidRPr="000006D3">
        <w:rPr>
          <w:rFonts w:ascii="Arial Narrow" w:eastAsia="Arial Narrow" w:hAnsi="Arial Narrow" w:cs="Arial Narrow"/>
          <w:color w:val="000000"/>
          <w:sz w:val="20"/>
          <w:szCs w:val="20"/>
        </w:rPr>
        <w:t xml:space="preserve"> penting dalam memberikan dasar pendidikan.</w:t>
      </w:r>
      <w:r w:rsidR="005D7D39" w:rsidRPr="005D7D39">
        <w:rPr>
          <w:rFonts w:ascii="Arial Narrow" w:eastAsia="Arial Narrow" w:hAnsi="Arial Narrow" w:cs="Arial Narrow"/>
          <w:color w:val="000000"/>
          <w:sz w:val="20"/>
          <w:szCs w:val="20"/>
        </w:rPr>
        <w:t xml:space="preserve"> Berdasarkan beberapa </w:t>
      </w:r>
      <w:r w:rsidR="000006D3">
        <w:rPr>
          <w:rFonts w:ascii="Arial Narrow" w:eastAsia="Arial Narrow" w:hAnsi="Arial Narrow" w:cs="Arial Narrow"/>
          <w:color w:val="000000"/>
          <w:sz w:val="20"/>
          <w:szCs w:val="20"/>
        </w:rPr>
        <w:t>temuan studi memperlihatkan bahwasannya</w:t>
      </w:r>
      <w:r w:rsidR="005D7D39" w:rsidRPr="005D7D39">
        <w:rPr>
          <w:rFonts w:ascii="Arial Narrow" w:eastAsia="Arial Narrow" w:hAnsi="Arial Narrow" w:cs="Arial Narrow"/>
          <w:color w:val="000000"/>
          <w:sz w:val="20"/>
          <w:szCs w:val="20"/>
        </w:rPr>
        <w:t xml:space="preserve"> </w:t>
      </w:r>
      <w:r w:rsidR="00A2434C" w:rsidRPr="00A2434C">
        <w:rPr>
          <w:rFonts w:ascii="Arial Narrow" w:eastAsia="Arial Narrow" w:hAnsi="Arial Narrow" w:cs="Arial Narrow"/>
          <w:color w:val="000000"/>
          <w:sz w:val="20"/>
          <w:szCs w:val="20"/>
        </w:rPr>
        <w:t>Ketika anak-anak ingin belajar di rumah, orang tua harus mendorong mereka untuk melakukannya. Orang tua juga harus membiasakan anak untuk belajar secara mandiri dalam memecahkan masalah melalui proses berpikir sehingga anak akan terlibat dan inovatif dalam menyelesaikan tugasnya tanpa bantuan</w:t>
      </w:r>
      <w:r w:rsidR="00D65B3A">
        <w:rPr>
          <w:rFonts w:ascii="Arial Narrow" w:eastAsia="Arial Narrow" w:hAnsi="Arial Narrow" w:cs="Arial Narrow"/>
          <w:color w:val="000000"/>
          <w:sz w:val="20"/>
          <w:szCs w:val="20"/>
        </w:rPr>
        <w:t>nya</w:t>
      </w:r>
      <w:r w:rsidR="00A2434C" w:rsidRPr="00A2434C">
        <w:rPr>
          <w:rFonts w:ascii="Arial Narrow" w:eastAsia="Arial Narrow" w:hAnsi="Arial Narrow" w:cs="Arial Narrow"/>
          <w:color w:val="000000"/>
          <w:sz w:val="20"/>
          <w:szCs w:val="20"/>
        </w:rPr>
        <w:t xml:space="preserve"> orang lain atau orang tua. </w:t>
      </w:r>
      <w:r w:rsidR="00D65B3A">
        <w:rPr>
          <w:rFonts w:ascii="Arial Narrow" w:eastAsia="Arial Narrow" w:hAnsi="Arial Narrow" w:cs="Arial Narrow"/>
          <w:color w:val="000000"/>
          <w:sz w:val="20"/>
          <w:szCs w:val="20"/>
        </w:rPr>
        <w:t>Ini bisa melihatnya</w:t>
      </w:r>
      <w:r w:rsidR="00A2434C" w:rsidRPr="00A2434C">
        <w:rPr>
          <w:rFonts w:ascii="Arial Narrow" w:eastAsia="Arial Narrow" w:hAnsi="Arial Narrow" w:cs="Arial Narrow"/>
          <w:color w:val="000000"/>
          <w:sz w:val="20"/>
          <w:szCs w:val="20"/>
        </w:rPr>
        <w:t xml:space="preserve"> dari cara orang tua menanamkan kemandirian dalam kegiatan belajar online selama masa belajar di rumah. Sejumlah tantangan dihadapi orang tua ketika mencoba membantu anak-anak mereka menjadi lebih mandiri selama masa belajar di rumah: komitmen pekerjaan, memodifikasi lingkungan dan kondisi anak, keterbatasan waktu, pendidikan orang tua, dan sebagainya.</w:t>
      </w:r>
    </w:p>
    <w:p w14:paraId="1A5CE90F" w14:textId="4EB6C95B" w:rsidR="004F50A7" w:rsidRPr="0087653A" w:rsidRDefault="005D7D39" w:rsidP="0087653A">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sidRPr="005D7D39">
        <w:rPr>
          <w:rFonts w:ascii="Arial Narrow" w:eastAsia="Arial Narrow" w:hAnsi="Arial Narrow" w:cs="Arial Narrow"/>
          <w:color w:val="000000"/>
          <w:sz w:val="20"/>
          <w:szCs w:val="20"/>
        </w:rPr>
        <w:t xml:space="preserve">Peran guru dalam </w:t>
      </w:r>
      <w:r w:rsidR="00A2434C">
        <w:rPr>
          <w:rFonts w:ascii="Arial Narrow" w:eastAsia="Arial Narrow" w:hAnsi="Arial Narrow" w:cs="Arial Narrow"/>
          <w:color w:val="000000"/>
          <w:sz w:val="20"/>
          <w:szCs w:val="20"/>
        </w:rPr>
        <w:t xml:space="preserve">peningkatan </w:t>
      </w:r>
      <w:r w:rsidRPr="005D7D39">
        <w:rPr>
          <w:rFonts w:ascii="Arial Narrow" w:eastAsia="Arial Narrow" w:hAnsi="Arial Narrow" w:cs="Arial Narrow"/>
          <w:color w:val="000000"/>
          <w:sz w:val="20"/>
          <w:szCs w:val="20"/>
        </w:rPr>
        <w:t>kemandirian</w:t>
      </w:r>
      <w:r w:rsidR="00A2434C">
        <w:rPr>
          <w:rFonts w:ascii="Arial Narrow" w:eastAsia="Arial Narrow" w:hAnsi="Arial Narrow" w:cs="Arial Narrow"/>
          <w:color w:val="000000"/>
          <w:sz w:val="20"/>
          <w:szCs w:val="20"/>
        </w:rPr>
        <w:t>nya</w:t>
      </w:r>
      <w:r w:rsidRPr="005D7D39">
        <w:rPr>
          <w:rFonts w:ascii="Arial Narrow" w:eastAsia="Arial Narrow" w:hAnsi="Arial Narrow" w:cs="Arial Narrow"/>
          <w:color w:val="000000"/>
          <w:sz w:val="20"/>
          <w:szCs w:val="20"/>
        </w:rPr>
        <w:t xml:space="preserve"> anak </w:t>
      </w:r>
      <w:r w:rsidR="00A2434C">
        <w:rPr>
          <w:rFonts w:ascii="Arial Narrow" w:eastAsia="Arial Narrow" w:hAnsi="Arial Narrow" w:cs="Arial Narrow"/>
          <w:color w:val="000000"/>
          <w:sz w:val="20"/>
          <w:szCs w:val="20"/>
        </w:rPr>
        <w:t>yakni</w:t>
      </w:r>
      <w:r w:rsidRPr="005D7D39">
        <w:rPr>
          <w:rFonts w:ascii="Arial Narrow" w:eastAsia="Arial Narrow" w:hAnsi="Arial Narrow" w:cs="Arial Narrow"/>
          <w:color w:val="000000"/>
          <w:sz w:val="20"/>
          <w:szCs w:val="20"/>
        </w:rPr>
        <w:t xml:space="preserve"> sebagai motivator dalam memberi </w:t>
      </w:r>
      <w:r w:rsidR="00A2434C">
        <w:rPr>
          <w:rFonts w:ascii="Arial Narrow" w:eastAsia="Arial Narrow" w:hAnsi="Arial Narrow" w:cs="Arial Narrow"/>
          <w:color w:val="000000"/>
          <w:sz w:val="20"/>
          <w:szCs w:val="20"/>
        </w:rPr>
        <w:t>dukungannya yang</w:t>
      </w:r>
      <w:r w:rsidRPr="005D7D39">
        <w:rPr>
          <w:rFonts w:ascii="Arial Narrow" w:eastAsia="Arial Narrow" w:hAnsi="Arial Narrow" w:cs="Arial Narrow"/>
          <w:color w:val="000000"/>
          <w:sz w:val="20"/>
          <w:szCs w:val="20"/>
        </w:rPr>
        <w:t xml:space="preserve"> positif dari permasalahan anak yang ada dan dalam minat belajar anak usia dini di TK Islam Miftahul Huda Kecamatan Sungai Raya </w:t>
      </w:r>
      <w:r w:rsidR="00A2434C">
        <w:rPr>
          <w:rFonts w:ascii="Arial Narrow" w:eastAsia="Arial Narrow" w:hAnsi="Arial Narrow" w:cs="Arial Narrow"/>
          <w:color w:val="000000"/>
          <w:sz w:val="20"/>
          <w:szCs w:val="20"/>
        </w:rPr>
        <w:t>bisa diambil simpulannya yakni</w:t>
      </w:r>
      <w:r w:rsidRPr="005D7D39">
        <w:rPr>
          <w:rFonts w:ascii="Arial Narrow" w:eastAsia="Arial Narrow" w:hAnsi="Arial Narrow" w:cs="Arial Narrow"/>
          <w:color w:val="000000"/>
          <w:sz w:val="20"/>
          <w:szCs w:val="20"/>
        </w:rPr>
        <w:t xml:space="preserve">, guru </w:t>
      </w:r>
      <w:r w:rsidR="00A2434C">
        <w:rPr>
          <w:rFonts w:ascii="Arial Narrow" w:eastAsia="Arial Narrow" w:hAnsi="Arial Narrow" w:cs="Arial Narrow"/>
          <w:color w:val="000000"/>
          <w:sz w:val="20"/>
          <w:szCs w:val="20"/>
        </w:rPr>
        <w:t>memakai model, metodologi</w:t>
      </w:r>
      <w:r w:rsidRPr="005D7D39">
        <w:rPr>
          <w:rFonts w:ascii="Arial Narrow" w:eastAsia="Arial Narrow" w:hAnsi="Arial Narrow" w:cs="Arial Narrow"/>
          <w:color w:val="000000"/>
          <w:sz w:val="20"/>
          <w:szCs w:val="20"/>
        </w:rPr>
        <w:t>, dan media pembelajaran</w:t>
      </w:r>
      <w:r w:rsidR="00A2434C">
        <w:rPr>
          <w:rFonts w:ascii="Arial Narrow" w:eastAsia="Arial Narrow" w:hAnsi="Arial Narrow" w:cs="Arial Narrow"/>
          <w:color w:val="000000"/>
          <w:sz w:val="20"/>
          <w:szCs w:val="20"/>
        </w:rPr>
        <w:t>nya</w:t>
      </w:r>
      <w:r w:rsidRPr="005D7D39">
        <w:rPr>
          <w:rFonts w:ascii="Arial Narrow" w:eastAsia="Arial Narrow" w:hAnsi="Arial Narrow" w:cs="Arial Narrow"/>
          <w:color w:val="000000"/>
          <w:sz w:val="20"/>
          <w:szCs w:val="20"/>
        </w:rPr>
        <w:t xml:space="preserve"> </w:t>
      </w:r>
      <w:r w:rsidR="00A2434C">
        <w:rPr>
          <w:rFonts w:ascii="Arial Narrow" w:eastAsia="Arial Narrow" w:hAnsi="Arial Narrow" w:cs="Arial Narrow"/>
          <w:color w:val="000000"/>
          <w:sz w:val="20"/>
          <w:szCs w:val="20"/>
        </w:rPr>
        <w:t>yang variatif</w:t>
      </w:r>
      <w:r w:rsidRPr="005D7D39">
        <w:rPr>
          <w:rFonts w:ascii="Arial Narrow" w:eastAsia="Arial Narrow" w:hAnsi="Arial Narrow" w:cs="Arial Narrow"/>
          <w:color w:val="000000"/>
          <w:sz w:val="20"/>
          <w:szCs w:val="20"/>
        </w:rPr>
        <w:t xml:space="preserve"> ketika proses</w:t>
      </w:r>
      <w:r w:rsidR="00A2434C">
        <w:rPr>
          <w:rFonts w:ascii="Arial Narrow" w:eastAsia="Arial Narrow" w:hAnsi="Arial Narrow" w:cs="Arial Narrow"/>
          <w:color w:val="000000"/>
          <w:sz w:val="20"/>
          <w:szCs w:val="20"/>
        </w:rPr>
        <w:t>nya</w:t>
      </w:r>
      <w:r w:rsidRPr="005D7D39">
        <w:rPr>
          <w:rFonts w:ascii="Arial Narrow" w:eastAsia="Arial Narrow" w:hAnsi="Arial Narrow" w:cs="Arial Narrow"/>
          <w:color w:val="000000"/>
          <w:sz w:val="20"/>
          <w:szCs w:val="20"/>
        </w:rPr>
        <w:t xml:space="preserve"> </w:t>
      </w:r>
      <w:r w:rsidR="00A2434C">
        <w:rPr>
          <w:rFonts w:ascii="Arial Narrow" w:eastAsia="Arial Narrow" w:hAnsi="Arial Narrow" w:cs="Arial Narrow"/>
          <w:color w:val="000000"/>
          <w:sz w:val="20"/>
          <w:szCs w:val="20"/>
        </w:rPr>
        <w:t>belajar</w:t>
      </w:r>
      <w:r w:rsidRPr="005D7D39">
        <w:rPr>
          <w:rFonts w:ascii="Arial Narrow" w:eastAsia="Arial Narrow" w:hAnsi="Arial Narrow" w:cs="Arial Narrow"/>
          <w:color w:val="000000"/>
          <w:sz w:val="20"/>
          <w:szCs w:val="20"/>
        </w:rPr>
        <w:t xml:space="preserve"> serta guru memberikan reward ketika anak mampu menyelesaikan</w:t>
      </w:r>
      <w:r w:rsidR="00A2434C">
        <w:rPr>
          <w:rFonts w:ascii="Arial Narrow" w:eastAsia="Arial Narrow" w:hAnsi="Arial Narrow" w:cs="Arial Narrow"/>
          <w:color w:val="000000"/>
          <w:sz w:val="20"/>
          <w:szCs w:val="20"/>
        </w:rPr>
        <w:t>nya</w:t>
      </w:r>
      <w:r w:rsidRPr="005D7D39">
        <w:rPr>
          <w:rFonts w:ascii="Arial Narrow" w:eastAsia="Arial Narrow" w:hAnsi="Arial Narrow" w:cs="Arial Narrow"/>
          <w:color w:val="000000"/>
          <w:sz w:val="20"/>
          <w:szCs w:val="20"/>
        </w:rPr>
        <w:t xml:space="preserve"> tugas yang diberikan guru. </w:t>
      </w:r>
      <w:r w:rsidR="00A2434C">
        <w:rPr>
          <w:rFonts w:ascii="Arial Narrow" w:eastAsia="Arial Narrow" w:hAnsi="Arial Narrow" w:cs="Arial Narrow"/>
          <w:color w:val="000000"/>
          <w:sz w:val="20"/>
          <w:szCs w:val="20"/>
        </w:rPr>
        <w:t>Pengajar</w:t>
      </w:r>
      <w:r w:rsidRPr="005D7D39">
        <w:rPr>
          <w:rFonts w:ascii="Arial Narrow" w:eastAsia="Arial Narrow" w:hAnsi="Arial Narrow" w:cs="Arial Narrow"/>
          <w:color w:val="000000"/>
          <w:sz w:val="20"/>
          <w:szCs w:val="20"/>
        </w:rPr>
        <w:t xml:space="preserve"> juga memberi bantuan</w:t>
      </w:r>
      <w:r w:rsidR="00D65B3A">
        <w:rPr>
          <w:rFonts w:ascii="Arial Narrow" w:eastAsia="Arial Narrow" w:hAnsi="Arial Narrow" w:cs="Arial Narrow"/>
          <w:color w:val="000000"/>
          <w:sz w:val="20"/>
          <w:szCs w:val="20"/>
        </w:rPr>
        <w:t>nya</w:t>
      </w:r>
      <w:r w:rsidRPr="005D7D39">
        <w:rPr>
          <w:rFonts w:ascii="Arial Narrow" w:eastAsia="Arial Narrow" w:hAnsi="Arial Narrow" w:cs="Arial Narrow"/>
          <w:color w:val="000000"/>
          <w:sz w:val="20"/>
          <w:szCs w:val="20"/>
        </w:rPr>
        <w:t xml:space="preserve"> pada anak yang mengalami</w:t>
      </w:r>
      <w:r w:rsidR="00D65B3A">
        <w:rPr>
          <w:rFonts w:ascii="Arial Narrow" w:eastAsia="Arial Narrow" w:hAnsi="Arial Narrow" w:cs="Arial Narrow"/>
          <w:color w:val="000000"/>
          <w:sz w:val="20"/>
          <w:szCs w:val="20"/>
        </w:rPr>
        <w:t>nya</w:t>
      </w:r>
      <w:r w:rsidRPr="005D7D39">
        <w:rPr>
          <w:rFonts w:ascii="Arial Narrow" w:eastAsia="Arial Narrow" w:hAnsi="Arial Narrow" w:cs="Arial Narrow"/>
          <w:color w:val="000000"/>
          <w:sz w:val="20"/>
          <w:szCs w:val="20"/>
        </w:rPr>
        <w:t xml:space="preserve"> kesulitan saat pembelajaran sedang berlangsung.</w:t>
      </w:r>
    </w:p>
    <w:sdt>
      <w:sdtPr>
        <w:rPr>
          <w:b w:val="0"/>
          <w:sz w:val="22"/>
          <w:szCs w:val="22"/>
        </w:rPr>
        <w:id w:val="1029308611"/>
        <w:docPartObj>
          <w:docPartGallery w:val="Bibliographies"/>
          <w:docPartUnique/>
        </w:docPartObj>
      </w:sdtPr>
      <w:sdtContent>
        <w:p w14:paraId="157D33E2" w14:textId="3D9C4DBC" w:rsidR="0087653A" w:rsidRPr="0087653A" w:rsidRDefault="0087653A">
          <w:pPr>
            <w:pStyle w:val="Heading1"/>
            <w:rPr>
              <w:sz w:val="24"/>
              <w:szCs w:val="24"/>
            </w:rPr>
          </w:pPr>
          <w:r w:rsidRPr="0087653A">
            <w:rPr>
              <w:rFonts w:ascii="Arial Narrow" w:eastAsia="Arial Narrow" w:hAnsi="Arial Narrow" w:cs="Arial Narrow"/>
              <w:color w:val="000000"/>
              <w:sz w:val="24"/>
              <w:szCs w:val="24"/>
            </w:rPr>
            <w:t>REFERENSI</w:t>
          </w:r>
        </w:p>
        <w:sdt>
          <w:sdtPr>
            <w:id w:val="111145805"/>
            <w:bibliography/>
          </w:sdtPr>
          <w:sdtContent>
            <w:p w14:paraId="0A3E0F7F" w14:textId="77777777" w:rsidR="0087653A" w:rsidRPr="0087653A" w:rsidRDefault="0087653A" w:rsidP="0087653A">
              <w:pPr>
                <w:pStyle w:val="Bibliography"/>
                <w:ind w:left="720" w:hanging="720"/>
                <w:rPr>
                  <w:rFonts w:ascii="Arial Narrow" w:hAnsi="Arial Narrow"/>
                  <w:noProof/>
                </w:rPr>
              </w:pPr>
              <w:r>
                <w:fldChar w:fldCharType="begin"/>
              </w:r>
              <w:r>
                <w:instrText xml:space="preserve"> BIBLIOGRAPHY </w:instrText>
              </w:r>
              <w:r>
                <w:fldChar w:fldCharType="separate"/>
              </w:r>
              <w:r w:rsidRPr="0087653A">
                <w:rPr>
                  <w:rFonts w:ascii="Arial Narrow" w:hAnsi="Arial Narrow"/>
                  <w:noProof/>
                  <w:sz w:val="20"/>
                  <w:szCs w:val="20"/>
                </w:rPr>
                <w:t xml:space="preserve">Ananda, R. (2018). </w:t>
              </w:r>
              <w:r w:rsidRPr="0087653A">
                <w:rPr>
                  <w:rFonts w:ascii="Arial Narrow" w:hAnsi="Arial Narrow"/>
                  <w:i/>
                  <w:iCs/>
                  <w:noProof/>
                  <w:sz w:val="20"/>
                  <w:szCs w:val="20"/>
                </w:rPr>
                <w:t>Profesi Pendidikan dan Tenaga Kependidikan.</w:t>
              </w:r>
              <w:r w:rsidRPr="0087653A">
                <w:rPr>
                  <w:rFonts w:ascii="Arial Narrow" w:hAnsi="Arial Narrow"/>
                  <w:noProof/>
                  <w:sz w:val="20"/>
                  <w:szCs w:val="20"/>
                </w:rPr>
                <w:t xml:space="preserve"> Medan: LPPI.</w:t>
              </w:r>
            </w:p>
            <w:p w14:paraId="09E5245A"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Chairilsyah, D. (2019). Analisis Kemandirian Anak Usia Dini. PAUD Lectura. </w:t>
              </w:r>
              <w:r w:rsidRPr="0087653A">
                <w:rPr>
                  <w:rFonts w:ascii="Arial Narrow" w:hAnsi="Arial Narrow"/>
                  <w:i/>
                  <w:iCs/>
                  <w:noProof/>
                  <w:sz w:val="20"/>
                  <w:szCs w:val="20"/>
                </w:rPr>
                <w:t>Jurnal Pendidikan Anak Usia Dini, 3(1)</w:t>
              </w:r>
              <w:r w:rsidRPr="0087653A">
                <w:rPr>
                  <w:rFonts w:ascii="Arial Narrow" w:hAnsi="Arial Narrow"/>
                  <w:noProof/>
                  <w:sz w:val="20"/>
                  <w:szCs w:val="20"/>
                </w:rPr>
                <w:t>.</w:t>
              </w:r>
            </w:p>
            <w:p w14:paraId="36B0406D"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dkk, S. (2019). Upaya Guru Untuk Mengembangkan Kemandirian Anak Usia Dini di Gugus Hiporbia. </w:t>
              </w:r>
              <w:r w:rsidRPr="0087653A">
                <w:rPr>
                  <w:rFonts w:ascii="Arial Narrow" w:hAnsi="Arial Narrow"/>
                  <w:i/>
                  <w:iCs/>
                  <w:noProof/>
                  <w:sz w:val="20"/>
                  <w:szCs w:val="20"/>
                </w:rPr>
                <w:t>Jurnal Ilmiah Potensia, 1(1)</w:t>
              </w:r>
              <w:r w:rsidRPr="0087653A">
                <w:rPr>
                  <w:rFonts w:ascii="Arial Narrow" w:hAnsi="Arial Narrow"/>
                  <w:noProof/>
                  <w:sz w:val="20"/>
                  <w:szCs w:val="20"/>
                </w:rPr>
                <w:t>.</w:t>
              </w:r>
            </w:p>
            <w:p w14:paraId="22A46420"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dkk, S. (2021). Penanaman Kemandirian Pada Anak Usia Dini di Sekolah. </w:t>
              </w:r>
              <w:r w:rsidRPr="0087653A">
                <w:rPr>
                  <w:rFonts w:ascii="Arial Narrow" w:hAnsi="Arial Narrow"/>
                  <w:i/>
                  <w:iCs/>
                  <w:noProof/>
                  <w:sz w:val="20"/>
                  <w:szCs w:val="20"/>
                </w:rPr>
                <w:t>Jurnal AUDHI, 2(2)</w:t>
              </w:r>
              <w:r w:rsidRPr="0087653A">
                <w:rPr>
                  <w:rFonts w:ascii="Arial Narrow" w:hAnsi="Arial Narrow"/>
                  <w:noProof/>
                  <w:sz w:val="20"/>
                  <w:szCs w:val="20"/>
                </w:rPr>
                <w:t>.</w:t>
              </w:r>
            </w:p>
            <w:p w14:paraId="17A1E0E4"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lastRenderedPageBreak/>
                <w:t xml:space="preserve">Febianti, Y. N. (2018). Peningkatan Motivasi Belajar Dengan Pemberian Reward And Punishment Yang Positif. </w:t>
              </w:r>
              <w:r w:rsidRPr="0087653A">
                <w:rPr>
                  <w:rFonts w:ascii="Arial Narrow" w:hAnsi="Arial Narrow"/>
                  <w:i/>
                  <w:iCs/>
                  <w:noProof/>
                  <w:sz w:val="20"/>
                  <w:szCs w:val="20"/>
                </w:rPr>
                <w:t>Jurnal Edunomic, 6</w:t>
              </w:r>
              <w:r w:rsidRPr="0087653A">
                <w:rPr>
                  <w:rFonts w:ascii="Arial Narrow" w:hAnsi="Arial Narrow"/>
                  <w:noProof/>
                  <w:sz w:val="20"/>
                  <w:szCs w:val="20"/>
                </w:rPr>
                <w:t>.</w:t>
              </w:r>
            </w:p>
            <w:p w14:paraId="383D4652"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Ilvina. (2021). Upaya Guru Mengembangkann Kemandirian Anak Usia Dini di TK Karunia Ceria Sukabumi. </w:t>
              </w:r>
              <w:r w:rsidRPr="0087653A">
                <w:rPr>
                  <w:rFonts w:ascii="Arial Narrow" w:hAnsi="Arial Narrow"/>
                  <w:i/>
                  <w:iCs/>
                  <w:noProof/>
                  <w:sz w:val="20"/>
                  <w:szCs w:val="20"/>
                </w:rPr>
                <w:t>Jurnal UIN Raden Intan Lampung</w:t>
              </w:r>
              <w:r w:rsidRPr="0087653A">
                <w:rPr>
                  <w:rFonts w:ascii="Arial Narrow" w:hAnsi="Arial Narrow"/>
                  <w:noProof/>
                  <w:sz w:val="20"/>
                  <w:szCs w:val="20"/>
                </w:rPr>
                <w:t>.</w:t>
              </w:r>
            </w:p>
            <w:p w14:paraId="21BF9A2C"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Indak, Y., &amp; Pratiwi, W. (2021). Peran Guru dalam Mengembangkan Kemandirian Anak Usia Dini di TK Kemala Bhayangkari 06 Gorontalo. </w:t>
              </w:r>
              <w:r w:rsidRPr="0087653A">
                <w:rPr>
                  <w:rFonts w:ascii="Arial Narrow" w:hAnsi="Arial Narrow"/>
                  <w:i/>
                  <w:iCs/>
                  <w:noProof/>
                  <w:sz w:val="20"/>
                  <w:szCs w:val="20"/>
                </w:rPr>
                <w:t>ECIE Journal: Jurnal Pendidikan Islam Anak Usia Dini, 2(2)</w:t>
              </w:r>
              <w:r w:rsidRPr="0087653A">
                <w:rPr>
                  <w:rFonts w:ascii="Arial Narrow" w:hAnsi="Arial Narrow"/>
                  <w:noProof/>
                  <w:sz w:val="20"/>
                  <w:szCs w:val="20"/>
                </w:rPr>
                <w:t>.</w:t>
              </w:r>
            </w:p>
            <w:p w14:paraId="4E8A506B"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Islamiyah, C., &amp; Susilo, H. (2019). Peran Orang Tua Dalam Mengembangkan Kemampuan Sosial Emosional Anak Usia Dini. </w:t>
              </w:r>
              <w:r w:rsidRPr="0087653A">
                <w:rPr>
                  <w:rFonts w:ascii="Arial Narrow" w:hAnsi="Arial Narrow"/>
                  <w:i/>
                  <w:iCs/>
                  <w:noProof/>
                  <w:sz w:val="20"/>
                  <w:szCs w:val="20"/>
                </w:rPr>
                <w:t>Jurnal Pendidikan Untuk Semua</w:t>
              </w:r>
              <w:r w:rsidRPr="0087653A">
                <w:rPr>
                  <w:rFonts w:ascii="Arial Narrow" w:hAnsi="Arial Narrow"/>
                  <w:noProof/>
                  <w:sz w:val="20"/>
                  <w:szCs w:val="20"/>
                </w:rPr>
                <w:t>.</w:t>
              </w:r>
            </w:p>
            <w:p w14:paraId="2B3BE8D2"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Khoiri, N. (2019). </w:t>
              </w:r>
              <w:r w:rsidRPr="0087653A">
                <w:rPr>
                  <w:rFonts w:ascii="Arial Narrow" w:hAnsi="Arial Narrow"/>
                  <w:i/>
                  <w:iCs/>
                  <w:noProof/>
                  <w:sz w:val="20"/>
                  <w:szCs w:val="20"/>
                </w:rPr>
                <w:t>Metodologi Penelitian Pendidikan (Ragam, Model, &amp; Pendekatan).</w:t>
              </w:r>
              <w:r w:rsidRPr="0087653A">
                <w:rPr>
                  <w:rFonts w:ascii="Arial Narrow" w:hAnsi="Arial Narrow"/>
                  <w:noProof/>
                  <w:sz w:val="20"/>
                  <w:szCs w:val="20"/>
                </w:rPr>
                <w:t xml:space="preserve"> Semarang: Southeast Asian Publishing.</w:t>
              </w:r>
            </w:p>
            <w:p w14:paraId="345F92DC"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Maimunawati, S., &amp; Alif, M. (2020). </w:t>
              </w:r>
              <w:r w:rsidRPr="0087653A">
                <w:rPr>
                  <w:rFonts w:ascii="Arial Narrow" w:hAnsi="Arial Narrow"/>
                  <w:i/>
                  <w:iCs/>
                  <w:noProof/>
                  <w:sz w:val="20"/>
                  <w:szCs w:val="20"/>
                </w:rPr>
                <w:t>Peran Guru, Orang Tua, Metode dan Media Pembelajaran: Strategi KBM di Masa Pandemi Covid-19.</w:t>
              </w:r>
              <w:r w:rsidRPr="0087653A">
                <w:rPr>
                  <w:rFonts w:ascii="Arial Narrow" w:hAnsi="Arial Narrow"/>
                  <w:noProof/>
                  <w:sz w:val="20"/>
                  <w:szCs w:val="20"/>
                </w:rPr>
                <w:t xml:space="preserve"> Banten: 3M Media Karya.</w:t>
              </w:r>
            </w:p>
            <w:p w14:paraId="5191E234"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Nina. (2022). Peran Orang Tua Dan Guru Dalam Menumbuhkan Kemandirian Anak Usia Dini. </w:t>
              </w:r>
              <w:r w:rsidRPr="0087653A">
                <w:rPr>
                  <w:rFonts w:ascii="Arial Narrow" w:hAnsi="Arial Narrow"/>
                  <w:i/>
                  <w:iCs/>
                  <w:noProof/>
                  <w:sz w:val="20"/>
                  <w:szCs w:val="20"/>
                </w:rPr>
                <w:t>Jurnal UPI</w:t>
              </w:r>
              <w:r w:rsidRPr="0087653A">
                <w:rPr>
                  <w:rFonts w:ascii="Arial Narrow" w:hAnsi="Arial Narrow"/>
                  <w:noProof/>
                  <w:sz w:val="20"/>
                  <w:szCs w:val="20"/>
                </w:rPr>
                <w:t>.</w:t>
              </w:r>
            </w:p>
            <w:p w14:paraId="649FCE63"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Ntelok, Z. d. (2021). Peran Orang Tua Dalam Mendampingi Anak Belajar Selama Masa Belajar Dari Rumah. </w:t>
              </w:r>
              <w:r w:rsidRPr="0087653A">
                <w:rPr>
                  <w:rFonts w:ascii="Arial Narrow" w:hAnsi="Arial Narrow"/>
                  <w:i/>
                  <w:iCs/>
                  <w:noProof/>
                  <w:sz w:val="20"/>
                  <w:szCs w:val="20"/>
                </w:rPr>
                <w:t>Jurnal Literasi Pendidikan Dasar, 2(2)</w:t>
              </w:r>
              <w:r w:rsidRPr="0087653A">
                <w:rPr>
                  <w:rFonts w:ascii="Arial Narrow" w:hAnsi="Arial Narrow"/>
                  <w:noProof/>
                  <w:sz w:val="20"/>
                  <w:szCs w:val="20"/>
                </w:rPr>
                <w:t>.</w:t>
              </w:r>
            </w:p>
            <w:p w14:paraId="61BDA293"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Rantina, M. (2019). Peningkatan Kemandirian Melalui Kegiatan Pembelajaran Practical Life. </w:t>
              </w:r>
              <w:r w:rsidRPr="0087653A">
                <w:rPr>
                  <w:rFonts w:ascii="Arial Narrow" w:hAnsi="Arial Narrow"/>
                  <w:i/>
                  <w:iCs/>
                  <w:noProof/>
                  <w:sz w:val="20"/>
                  <w:szCs w:val="20"/>
                </w:rPr>
                <w:t>Jurnal Pendidikan Anak Usia Dini, 9(2)</w:t>
              </w:r>
              <w:r w:rsidRPr="0087653A">
                <w:rPr>
                  <w:rFonts w:ascii="Arial Narrow" w:hAnsi="Arial Narrow"/>
                  <w:noProof/>
                  <w:sz w:val="20"/>
                  <w:szCs w:val="20"/>
                </w:rPr>
                <w:t>.</w:t>
              </w:r>
            </w:p>
            <w:p w14:paraId="4312CFD9"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Rizkyani, &amp; Fatimah, d. (2019\). Kemandirian Anak Usia Dini Menurut Pandangan Guru dan Orang Tua. </w:t>
              </w:r>
              <w:r w:rsidRPr="0087653A">
                <w:rPr>
                  <w:rFonts w:ascii="Arial Narrow" w:hAnsi="Arial Narrow"/>
                  <w:i/>
                  <w:iCs/>
                  <w:noProof/>
                  <w:sz w:val="20"/>
                  <w:szCs w:val="20"/>
                </w:rPr>
                <w:t>Jurnal Pertumbuhan, Perkembangan, dan Pendidikan Anaka Usia Dini, Edukids, 16(2)</w:t>
              </w:r>
              <w:r w:rsidRPr="0087653A">
                <w:rPr>
                  <w:rFonts w:ascii="Arial Narrow" w:hAnsi="Arial Narrow"/>
                  <w:noProof/>
                  <w:sz w:val="20"/>
                  <w:szCs w:val="20"/>
                </w:rPr>
                <w:t>.</w:t>
              </w:r>
            </w:p>
            <w:p w14:paraId="43BC87A1"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Salwiah, &amp; Asmuddin. (2022). Membentuk Karakter Anak Usia Dini Melalui Peran Orang Tua. </w:t>
              </w:r>
              <w:r w:rsidRPr="0087653A">
                <w:rPr>
                  <w:rFonts w:ascii="Arial Narrow" w:hAnsi="Arial Narrow"/>
                  <w:i/>
                  <w:iCs/>
                  <w:noProof/>
                  <w:sz w:val="20"/>
                  <w:szCs w:val="20"/>
                </w:rPr>
                <w:t>Jurnal Obsesi: Jurnal Pendidikan Anak Usia Dini</w:t>
              </w:r>
              <w:r w:rsidRPr="0087653A">
                <w:rPr>
                  <w:rFonts w:ascii="Arial Narrow" w:hAnsi="Arial Narrow"/>
                  <w:noProof/>
                  <w:sz w:val="20"/>
                  <w:szCs w:val="20"/>
                </w:rPr>
                <w:t>.</w:t>
              </w:r>
            </w:p>
            <w:p w14:paraId="32AC167D"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Sari, A. K. (2019). Upaya Guru Untuk Mengembangkan Kemandirian Anak Usia Dini di Gugus Hiporbia. </w:t>
              </w:r>
              <w:r w:rsidRPr="0087653A">
                <w:rPr>
                  <w:rFonts w:ascii="Arial Narrow" w:hAnsi="Arial Narrow"/>
                  <w:i/>
                  <w:iCs/>
                  <w:noProof/>
                  <w:sz w:val="20"/>
                  <w:szCs w:val="20"/>
                </w:rPr>
                <w:t>Jurnal Ilmiah Potensia, 1(1)</w:t>
              </w:r>
              <w:r w:rsidRPr="0087653A">
                <w:rPr>
                  <w:rFonts w:ascii="Arial Narrow" w:hAnsi="Arial Narrow"/>
                  <w:noProof/>
                  <w:sz w:val="20"/>
                  <w:szCs w:val="20"/>
                </w:rPr>
                <w:t>.</w:t>
              </w:r>
            </w:p>
            <w:p w14:paraId="0EE77B93"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Sari, D., &amp; Rosyidah, A. (2019). Peran Orang Tua Pada Kemandirian Anak Usia Dini. </w:t>
              </w:r>
              <w:r w:rsidRPr="0087653A">
                <w:rPr>
                  <w:rFonts w:ascii="Arial Narrow" w:hAnsi="Arial Narrow"/>
                  <w:i/>
                  <w:iCs/>
                  <w:noProof/>
                  <w:sz w:val="20"/>
                  <w:szCs w:val="20"/>
                </w:rPr>
                <w:t>Jurnal Pendidikan: Early Childhood, 3(1)</w:t>
              </w:r>
              <w:r w:rsidRPr="0087653A">
                <w:rPr>
                  <w:rFonts w:ascii="Arial Narrow" w:hAnsi="Arial Narrow"/>
                  <w:noProof/>
                  <w:sz w:val="20"/>
                  <w:szCs w:val="20"/>
                </w:rPr>
                <w:t>.</w:t>
              </w:r>
            </w:p>
            <w:p w14:paraId="617C78C9"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Sugiyono. (2016). </w:t>
              </w:r>
              <w:r w:rsidRPr="0087653A">
                <w:rPr>
                  <w:rFonts w:ascii="Arial Narrow" w:hAnsi="Arial Narrow"/>
                  <w:i/>
                  <w:iCs/>
                  <w:noProof/>
                  <w:sz w:val="20"/>
                  <w:szCs w:val="20"/>
                </w:rPr>
                <w:t>Metode Penelitian Kuantitatif, kualitatif dan R&amp;D.</w:t>
              </w:r>
              <w:r w:rsidRPr="0087653A">
                <w:rPr>
                  <w:rFonts w:ascii="Arial Narrow" w:hAnsi="Arial Narrow"/>
                  <w:noProof/>
                  <w:sz w:val="20"/>
                  <w:szCs w:val="20"/>
                </w:rPr>
                <w:t xml:space="preserve"> Bandung: Alfabeta.</w:t>
              </w:r>
            </w:p>
            <w:p w14:paraId="7F32B4AC"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Sugiyono. (2019). </w:t>
              </w:r>
              <w:r w:rsidRPr="0087653A">
                <w:rPr>
                  <w:rFonts w:ascii="Arial Narrow" w:hAnsi="Arial Narrow"/>
                  <w:i/>
                  <w:iCs/>
                  <w:noProof/>
                  <w:sz w:val="20"/>
                  <w:szCs w:val="20"/>
                </w:rPr>
                <w:t>Metode Penelitian Kualitatif.</w:t>
              </w:r>
              <w:r w:rsidRPr="0087653A">
                <w:rPr>
                  <w:rFonts w:ascii="Arial Narrow" w:hAnsi="Arial Narrow"/>
                  <w:noProof/>
                  <w:sz w:val="20"/>
                  <w:szCs w:val="20"/>
                </w:rPr>
                <w:t xml:space="preserve"> Bandung: Alfabeta.</w:t>
              </w:r>
            </w:p>
            <w:p w14:paraId="574A1BC6"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Sujiyono. (2013). </w:t>
              </w:r>
              <w:r w:rsidRPr="0087653A">
                <w:rPr>
                  <w:rFonts w:ascii="Arial Narrow" w:hAnsi="Arial Narrow"/>
                  <w:i/>
                  <w:iCs/>
                  <w:noProof/>
                  <w:sz w:val="20"/>
                  <w:szCs w:val="20"/>
                </w:rPr>
                <w:t>Konsep Dasar Pendidikan Anak Usia Dini.</w:t>
              </w:r>
              <w:r w:rsidRPr="0087653A">
                <w:rPr>
                  <w:rFonts w:ascii="Arial Narrow" w:hAnsi="Arial Narrow"/>
                  <w:noProof/>
                  <w:sz w:val="20"/>
                  <w:szCs w:val="20"/>
                </w:rPr>
                <w:t xml:space="preserve"> Jakarta: PT.Indeks.</w:t>
              </w:r>
            </w:p>
            <w:p w14:paraId="51186D58"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Sukiman, &amp; '. (2018). </w:t>
              </w:r>
              <w:r w:rsidRPr="0087653A">
                <w:rPr>
                  <w:rFonts w:ascii="Arial Narrow" w:hAnsi="Arial Narrow"/>
                  <w:i/>
                  <w:iCs/>
                  <w:noProof/>
                  <w:sz w:val="20"/>
                  <w:szCs w:val="20"/>
                </w:rPr>
                <w:t>Seri Pendidikan Orang Tua Membantu Anak Percaya Diri.</w:t>
              </w:r>
              <w:r w:rsidRPr="0087653A">
                <w:rPr>
                  <w:rFonts w:ascii="Arial Narrow" w:hAnsi="Arial Narrow"/>
                  <w:noProof/>
                  <w:sz w:val="20"/>
                  <w:szCs w:val="20"/>
                </w:rPr>
                <w:t xml:space="preserve"> Jakarta: Direktorat Pendidikan Keluarga.</w:t>
              </w:r>
            </w:p>
            <w:p w14:paraId="3127B0D2" w14:textId="77777777" w:rsidR="0087653A" w:rsidRPr="0087653A" w:rsidRDefault="0087653A" w:rsidP="0087653A">
              <w:pPr>
                <w:pStyle w:val="Bibliography"/>
                <w:ind w:left="720" w:hanging="720"/>
                <w:rPr>
                  <w:rFonts w:ascii="Arial Narrow" w:hAnsi="Arial Narrow"/>
                  <w:noProof/>
                  <w:sz w:val="20"/>
                  <w:szCs w:val="20"/>
                </w:rPr>
              </w:pPr>
              <w:r w:rsidRPr="0087653A">
                <w:rPr>
                  <w:rFonts w:ascii="Arial Narrow" w:hAnsi="Arial Narrow"/>
                  <w:noProof/>
                  <w:sz w:val="20"/>
                  <w:szCs w:val="20"/>
                </w:rPr>
                <w:t xml:space="preserve">Uno, H., &amp; Lamatenggo, N. (2016). </w:t>
              </w:r>
              <w:r w:rsidRPr="0087653A">
                <w:rPr>
                  <w:rFonts w:ascii="Arial Narrow" w:hAnsi="Arial Narrow"/>
                  <w:i/>
                  <w:iCs/>
                  <w:noProof/>
                  <w:sz w:val="20"/>
                  <w:szCs w:val="20"/>
                </w:rPr>
                <w:t>Tugas Guru dalam Pembelajaran.</w:t>
              </w:r>
              <w:r w:rsidRPr="0087653A">
                <w:rPr>
                  <w:rFonts w:ascii="Arial Narrow" w:hAnsi="Arial Narrow"/>
                  <w:noProof/>
                  <w:sz w:val="20"/>
                  <w:szCs w:val="20"/>
                </w:rPr>
                <w:t xml:space="preserve"> Jakarta: PT.Indeks.</w:t>
              </w:r>
            </w:p>
            <w:p w14:paraId="5AB738B0" w14:textId="77777777" w:rsidR="0087653A" w:rsidRDefault="0087653A" w:rsidP="0087653A">
              <w:pPr>
                <w:pStyle w:val="Bibliography"/>
                <w:ind w:left="720" w:hanging="720"/>
                <w:rPr>
                  <w:noProof/>
                </w:rPr>
              </w:pPr>
              <w:r w:rsidRPr="0087653A">
                <w:rPr>
                  <w:rFonts w:ascii="Arial Narrow" w:hAnsi="Arial Narrow"/>
                  <w:noProof/>
                  <w:sz w:val="20"/>
                  <w:szCs w:val="20"/>
                </w:rPr>
                <w:t xml:space="preserve">Wahidin. (2019). </w:t>
              </w:r>
              <w:r w:rsidRPr="0087653A">
                <w:rPr>
                  <w:rFonts w:ascii="Arial Narrow" w:hAnsi="Arial Narrow"/>
                  <w:i/>
                  <w:iCs/>
                  <w:noProof/>
                  <w:sz w:val="20"/>
                  <w:szCs w:val="20"/>
                </w:rPr>
                <w:t>Peran Orang Tua Dalam Menumbuhkan Peran Orang Tua.</w:t>
              </w:r>
              <w:r w:rsidRPr="0087653A">
                <w:rPr>
                  <w:rFonts w:ascii="Arial Narrow" w:hAnsi="Arial Narrow"/>
                  <w:noProof/>
                  <w:sz w:val="20"/>
                  <w:szCs w:val="20"/>
                </w:rPr>
                <w:t xml:space="preserve"> Jakarta: PT.Indeks.</w:t>
              </w:r>
            </w:p>
            <w:p w14:paraId="7F3C2BD5" w14:textId="350ED4B2" w:rsidR="0087653A" w:rsidRDefault="0087653A" w:rsidP="0087653A">
              <w:r>
                <w:rPr>
                  <w:b/>
                  <w:bCs/>
                  <w:noProof/>
                </w:rPr>
                <w:fldChar w:fldCharType="end"/>
              </w:r>
            </w:p>
          </w:sdtContent>
        </w:sdt>
      </w:sdtContent>
    </w:sdt>
    <w:p w14:paraId="762AC2B4" w14:textId="489A5D14" w:rsidR="005D7D39" w:rsidRPr="005D7D39" w:rsidRDefault="005D7D39" w:rsidP="005D7D39">
      <w:pPr>
        <w:pBdr>
          <w:top w:val="nil"/>
          <w:left w:val="nil"/>
          <w:bottom w:val="nil"/>
          <w:right w:val="nil"/>
          <w:between w:val="nil"/>
        </w:pBdr>
        <w:spacing w:after="0" w:line="276" w:lineRule="auto"/>
        <w:ind w:left="567" w:hanging="567"/>
        <w:jc w:val="both"/>
        <w:rPr>
          <w:rFonts w:ascii="Arial Narrow" w:eastAsia="Arial Narrow" w:hAnsi="Arial Narrow" w:cs="Arial Narrow"/>
          <w:color w:val="000000"/>
          <w:sz w:val="20"/>
          <w:szCs w:val="20"/>
        </w:rPr>
      </w:pPr>
    </w:p>
    <w:sectPr w:rsidR="005D7D39" w:rsidRPr="005D7D39">
      <w:headerReference w:type="even" r:id="rId15"/>
      <w:footerReference w:type="even" r:id="rId16"/>
      <w:footerReference w:type="default" r:id="rId17"/>
      <w:footerReference w:type="first" r:id="rId18"/>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646D" w14:textId="77777777" w:rsidR="00BA071A" w:rsidRDefault="00BA071A">
      <w:pPr>
        <w:spacing w:after="0" w:line="240" w:lineRule="auto"/>
      </w:pPr>
      <w:r>
        <w:separator/>
      </w:r>
    </w:p>
  </w:endnote>
  <w:endnote w:type="continuationSeparator" w:id="0">
    <w:p w14:paraId="0B29AAA3" w14:textId="77777777" w:rsidR="00BA071A" w:rsidRDefault="00BA0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attrocento Sans">
    <w:altName w:val="Calibri"/>
    <w:charset w:val="00"/>
    <w:family w:val="swiss"/>
    <w:pitch w:val="variable"/>
    <w:sig w:usb0="800000BF" w:usb1="4000005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32D3" w14:textId="77777777" w:rsidR="004F50A7" w:rsidRDefault="004F50A7">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a2"/>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4F50A7" w14:paraId="24DDEC97" w14:textId="77777777">
      <w:tc>
        <w:tcPr>
          <w:tcW w:w="1526" w:type="dxa"/>
        </w:tcPr>
        <w:p w14:paraId="1BEB881E" w14:textId="77777777" w:rsidR="004F50A7" w:rsidRDefault="00086245">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35D1BAF8" w14:textId="77777777" w:rsidR="004F50A7" w:rsidRDefault="00086245">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49FE8E4A" w14:textId="77777777" w:rsidR="004F50A7" w:rsidRDefault="00086245">
          <w:pPr>
            <w:jc w:val="right"/>
            <w:rPr>
              <w:rFonts w:ascii="Arial Narrow" w:eastAsia="Arial Narrow" w:hAnsi="Arial Narrow" w:cs="Arial Narrow"/>
              <w:b/>
              <w:sz w:val="18"/>
              <w:szCs w:val="18"/>
            </w:rPr>
          </w:pPr>
          <w:r>
            <w:rPr>
              <w:rFonts w:ascii="Arial Narrow" w:eastAsia="Arial Narrow" w:hAnsi="Arial Narrow" w:cs="Arial Narrow"/>
              <w:b/>
              <w:sz w:val="18"/>
              <w:szCs w:val="18"/>
            </w:rPr>
            <w:t>JUPEGU–AUD: Jurnal Pendidikan Guru Anak Usia Dini</w:t>
          </w:r>
        </w:p>
        <w:p w14:paraId="45A590B0" w14:textId="77777777" w:rsidR="004F50A7" w:rsidRDefault="00086245">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7BAC87AD" w14:textId="77777777" w:rsidR="004F50A7" w:rsidRDefault="00086245">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840A3D">
            <w:rPr>
              <w:rFonts w:ascii="Quattrocento Sans" w:eastAsia="Quattrocento Sans" w:hAnsi="Quattrocento Sans" w:cs="Quattrocento Sans"/>
              <w:noProof/>
              <w:color w:val="000000"/>
              <w:sz w:val="20"/>
              <w:szCs w:val="20"/>
            </w:rPr>
            <w:t>2</w:t>
          </w:r>
          <w:r>
            <w:rPr>
              <w:rFonts w:ascii="Quattrocento Sans" w:eastAsia="Quattrocento Sans" w:hAnsi="Quattrocento Sans" w:cs="Quattrocento Sans"/>
              <w:color w:val="000000"/>
              <w:sz w:val="20"/>
              <w:szCs w:val="20"/>
            </w:rPr>
            <w:fldChar w:fldCharType="end"/>
          </w:r>
        </w:p>
      </w:tc>
    </w:tr>
  </w:tbl>
  <w:p w14:paraId="70CA1054" w14:textId="77777777" w:rsidR="004F50A7" w:rsidRDefault="004F50A7">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20C2" w14:textId="77777777" w:rsidR="004F50A7" w:rsidRDefault="004F50A7">
    <w:pPr>
      <w:widowControl w:val="0"/>
      <w:pBdr>
        <w:top w:val="nil"/>
        <w:left w:val="nil"/>
        <w:bottom w:val="nil"/>
        <w:right w:val="nil"/>
        <w:between w:val="nil"/>
      </w:pBdr>
      <w:spacing w:after="0" w:line="276" w:lineRule="auto"/>
      <w:rPr>
        <w:rFonts w:cs="Calibri"/>
        <w:color w:val="000000"/>
      </w:rPr>
    </w:pPr>
  </w:p>
  <w:tbl>
    <w:tblPr>
      <w:tblStyle w:val="a5"/>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4F50A7" w14:paraId="56DEF0ED" w14:textId="77777777">
      <w:tc>
        <w:tcPr>
          <w:tcW w:w="1526" w:type="dxa"/>
          <w:tcBorders>
            <w:top w:val="single" w:sz="12" w:space="0" w:color="2F5496"/>
            <w:right w:val="single" w:sz="12" w:space="0" w:color="2F5496"/>
          </w:tcBorders>
        </w:tcPr>
        <w:p w14:paraId="58F6B500" w14:textId="77777777" w:rsidR="004F50A7" w:rsidRDefault="00086245">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0B8AAB07" w14:textId="77777777" w:rsidR="004F50A7" w:rsidRDefault="00086245">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61CFDFD7" w14:textId="77777777" w:rsidR="004F50A7" w:rsidRDefault="00086245">
          <w:pPr>
            <w:jc w:val="right"/>
            <w:rPr>
              <w:rFonts w:ascii="Arial Narrow" w:eastAsia="Arial Narrow" w:hAnsi="Arial Narrow" w:cs="Arial Narrow"/>
              <w:b/>
              <w:sz w:val="18"/>
              <w:szCs w:val="18"/>
            </w:rPr>
          </w:pPr>
          <w:r>
            <w:rPr>
              <w:rFonts w:ascii="Arial Narrow" w:eastAsia="Arial Narrow" w:hAnsi="Arial Narrow" w:cs="Arial Narrow"/>
              <w:b/>
              <w:sz w:val="18"/>
              <w:szCs w:val="18"/>
            </w:rPr>
            <w:t>JUPEGU–AUD: Jurnal Pendidikan Guru Anak Usia Dini</w:t>
          </w:r>
        </w:p>
        <w:p w14:paraId="7ECB3310" w14:textId="77777777" w:rsidR="004F50A7" w:rsidRDefault="00086245">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5472E599" w14:textId="77777777" w:rsidR="004F50A7" w:rsidRDefault="00086245">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840A3D">
            <w:rPr>
              <w:rFonts w:ascii="Quattrocento Sans" w:eastAsia="Quattrocento Sans" w:hAnsi="Quattrocento Sans" w:cs="Quattrocento Sans"/>
              <w:noProof/>
              <w:color w:val="000000"/>
              <w:sz w:val="20"/>
              <w:szCs w:val="20"/>
            </w:rPr>
            <w:t>1</w:t>
          </w:r>
          <w:r>
            <w:rPr>
              <w:rFonts w:ascii="Quattrocento Sans" w:eastAsia="Quattrocento Sans" w:hAnsi="Quattrocento Sans" w:cs="Quattrocento Sans"/>
              <w:color w:val="000000"/>
              <w:sz w:val="20"/>
              <w:szCs w:val="20"/>
            </w:rPr>
            <w:fldChar w:fldCharType="end"/>
          </w:r>
        </w:p>
      </w:tc>
    </w:tr>
  </w:tbl>
  <w:p w14:paraId="41CDA5D7" w14:textId="77777777" w:rsidR="004F50A7" w:rsidRDefault="004F50A7">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16F" w14:textId="77777777" w:rsidR="004F50A7" w:rsidRDefault="004F50A7">
    <w:pPr>
      <w:widowControl w:val="0"/>
      <w:pBdr>
        <w:top w:val="nil"/>
        <w:left w:val="nil"/>
        <w:bottom w:val="nil"/>
        <w:right w:val="nil"/>
        <w:between w:val="nil"/>
      </w:pBdr>
      <w:spacing w:after="0" w:line="276" w:lineRule="auto"/>
      <w:rPr>
        <w:rFonts w:cs="Calibri"/>
        <w:color w:val="000000"/>
      </w:rPr>
    </w:pPr>
  </w:p>
  <w:tbl>
    <w:tblPr>
      <w:tblStyle w:val="a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4F50A7" w14:paraId="0445E1F3" w14:textId="77777777">
      <w:tc>
        <w:tcPr>
          <w:tcW w:w="8981" w:type="dxa"/>
        </w:tcPr>
        <w:p w14:paraId="0EFC71F9" w14:textId="77777777" w:rsidR="004F50A7" w:rsidRDefault="004F50A7">
          <w:pPr>
            <w:widowControl w:val="0"/>
            <w:pBdr>
              <w:top w:val="nil"/>
              <w:left w:val="nil"/>
              <w:bottom w:val="nil"/>
              <w:right w:val="nil"/>
              <w:between w:val="nil"/>
            </w:pBdr>
            <w:spacing w:line="276" w:lineRule="auto"/>
            <w:rPr>
              <w:rFonts w:cs="Calibri"/>
              <w:color w:val="000000"/>
            </w:rPr>
          </w:pPr>
        </w:p>
        <w:tbl>
          <w:tblPr>
            <w:tblStyle w:val="a4"/>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4F50A7" w14:paraId="78C455F4" w14:textId="77777777">
            <w:tc>
              <w:tcPr>
                <w:tcW w:w="5175" w:type="dxa"/>
                <w:tcBorders>
                  <w:top w:val="nil"/>
                  <w:left w:val="nil"/>
                  <w:bottom w:val="nil"/>
                  <w:right w:val="nil"/>
                </w:tcBorders>
              </w:tcPr>
              <w:p w14:paraId="05AD1E59" w14:textId="77777777" w:rsidR="004F50A7" w:rsidRDefault="00086245">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Pr>
                      <w:rFonts w:ascii="Quattrocento Sans" w:eastAsia="Quattrocento Sans" w:hAnsi="Quattrocento Sans" w:cs="Quattrocento Sans"/>
                      <w:i/>
                      <w:color w:val="0000FF"/>
                      <w:sz w:val="16"/>
                      <w:szCs w:val="16"/>
                      <w:highlight w:val="white"/>
                      <w:u w:val="single"/>
                    </w:rPr>
                    <w:t>bfi@mpfis.uad.ac.id</w:t>
                  </w:r>
                </w:hyperlink>
                <w:r>
                  <w:rPr>
                    <w:rFonts w:ascii="Quattrocento Sans" w:eastAsia="Quattrocento Sans" w:hAnsi="Quattrocento Sans" w:cs="Quattrocento Sans"/>
                    <w:i/>
                    <w:color w:val="333333"/>
                    <w:sz w:val="16"/>
                    <w:szCs w:val="16"/>
                    <w:highlight w:val="white"/>
                  </w:rPr>
                  <w:t xml:space="preserve"> </w:t>
                </w:r>
                <w:r>
                  <w:rPr>
                    <w:rFonts w:ascii="Quattrocento Sans" w:eastAsia="Quattrocento Sans" w:hAnsi="Quattrocento Sans" w:cs="Quattrocento Sans"/>
                    <w:i/>
                    <w:smallCaps/>
                    <w:color w:val="000000"/>
                    <w:sz w:val="16"/>
                    <w:szCs w:val="16"/>
                  </w:rPr>
                  <w:t xml:space="preserve"> </w:t>
                </w:r>
              </w:p>
            </w:tc>
            <w:tc>
              <w:tcPr>
                <w:tcW w:w="3784" w:type="dxa"/>
                <w:tcBorders>
                  <w:top w:val="nil"/>
                  <w:left w:val="nil"/>
                  <w:bottom w:val="nil"/>
                  <w:right w:val="nil"/>
                </w:tcBorders>
              </w:tcPr>
              <w:p w14:paraId="5D71FB58" w14:textId="77777777" w:rsidR="004F50A7" w:rsidRDefault="00086245">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Pr>
                      <w:rFonts w:ascii="Quattrocento Sans" w:eastAsia="Quattrocento Sans" w:hAnsi="Quattrocento Sans" w:cs="Quattrocento Sans"/>
                      <w:color w:val="0000FF"/>
                      <w:sz w:val="16"/>
                      <w:szCs w:val="16"/>
                      <w:highlight w:val="white"/>
                      <w:u w:val="single"/>
                    </w:rPr>
                    <w:t>10.12928/bfi-jifpa.v11i1.xxxxx</w:t>
                  </w:r>
                </w:hyperlink>
              </w:p>
            </w:tc>
          </w:tr>
        </w:tbl>
        <w:p w14:paraId="1F225C91" w14:textId="77777777" w:rsidR="004F50A7" w:rsidRDefault="004F50A7"/>
      </w:tc>
    </w:tr>
  </w:tbl>
  <w:p w14:paraId="07F9CE65" w14:textId="77777777" w:rsidR="004F50A7" w:rsidRDefault="004F50A7">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7E39" w14:textId="77777777" w:rsidR="00BA071A" w:rsidRDefault="00BA071A">
      <w:pPr>
        <w:spacing w:after="0" w:line="240" w:lineRule="auto"/>
      </w:pPr>
      <w:r>
        <w:separator/>
      </w:r>
    </w:p>
  </w:footnote>
  <w:footnote w:type="continuationSeparator" w:id="0">
    <w:p w14:paraId="30004040" w14:textId="77777777" w:rsidR="00BA071A" w:rsidRDefault="00BA0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97DF" w14:textId="77777777" w:rsidR="004F50A7" w:rsidRDefault="004F50A7">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0123F"/>
    <w:multiLevelType w:val="hybridMultilevel"/>
    <w:tmpl w:val="68D8B860"/>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52F5532A"/>
    <w:multiLevelType w:val="hybridMultilevel"/>
    <w:tmpl w:val="565EDFD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250570"/>
    <w:multiLevelType w:val="hybridMultilevel"/>
    <w:tmpl w:val="AE86E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E90FEF"/>
    <w:multiLevelType w:val="hybridMultilevel"/>
    <w:tmpl w:val="15605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7808DC"/>
    <w:multiLevelType w:val="hybridMultilevel"/>
    <w:tmpl w:val="D1B4A4AA"/>
    <w:lvl w:ilvl="0" w:tplc="0409000F">
      <w:start w:val="1"/>
      <w:numFmt w:val="decimal"/>
      <w:lvlText w:val="%1."/>
      <w:lvlJc w:val="left"/>
      <w:pPr>
        <w:ind w:left="720" w:hanging="360"/>
      </w:pPr>
    </w:lvl>
    <w:lvl w:ilvl="1" w:tplc="9AEA7EC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6456786">
    <w:abstractNumId w:val="3"/>
  </w:num>
  <w:num w:numId="2" w16cid:durableId="837116745">
    <w:abstractNumId w:val="4"/>
  </w:num>
  <w:num w:numId="3" w16cid:durableId="354505400">
    <w:abstractNumId w:val="0"/>
  </w:num>
  <w:num w:numId="4" w16cid:durableId="1837769746">
    <w:abstractNumId w:val="1"/>
  </w:num>
  <w:num w:numId="5" w16cid:durableId="189344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7"/>
    <w:rsid w:val="000006D3"/>
    <w:rsid w:val="00086245"/>
    <w:rsid w:val="000E6B61"/>
    <w:rsid w:val="0016251C"/>
    <w:rsid w:val="001F3296"/>
    <w:rsid w:val="00213A88"/>
    <w:rsid w:val="002330F7"/>
    <w:rsid w:val="00386711"/>
    <w:rsid w:val="003C31A4"/>
    <w:rsid w:val="004236C2"/>
    <w:rsid w:val="004F50A7"/>
    <w:rsid w:val="005D7D39"/>
    <w:rsid w:val="006107A3"/>
    <w:rsid w:val="006669FA"/>
    <w:rsid w:val="007833A5"/>
    <w:rsid w:val="007C6F59"/>
    <w:rsid w:val="007E53F5"/>
    <w:rsid w:val="008344EB"/>
    <w:rsid w:val="00840A3D"/>
    <w:rsid w:val="0087653A"/>
    <w:rsid w:val="00880EC5"/>
    <w:rsid w:val="00884EFC"/>
    <w:rsid w:val="008A5A1E"/>
    <w:rsid w:val="009D7C25"/>
    <w:rsid w:val="009F6A86"/>
    <w:rsid w:val="00A00077"/>
    <w:rsid w:val="00A2434C"/>
    <w:rsid w:val="00A909D7"/>
    <w:rsid w:val="00AC6C0E"/>
    <w:rsid w:val="00AD697A"/>
    <w:rsid w:val="00B66886"/>
    <w:rsid w:val="00BA071A"/>
    <w:rsid w:val="00D12995"/>
    <w:rsid w:val="00D65B3A"/>
    <w:rsid w:val="00E77B58"/>
    <w:rsid w:val="00F45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8BD75"/>
  <w15:docId w15:val="{A4494914-9943-469E-A4D0-229EC398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n-US"/>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5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lang w:eastAsia="id-ID"/>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lang w:eastAsia="id-ID"/>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lang w:eastAsia="id-ID"/>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lang w:eastAsia="id-ID"/>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lang w:eastAsia="id-ID"/>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lang w:eastAsia="id-ID"/>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lang w:eastAsia="id-ID"/>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lang w:eastAsia="en-ID"/>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lang w:eastAsia="id-ID"/>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lang w:eastAsia="id-ID"/>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lang w:eastAsia="id-ID"/>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lang w:eastAsia="id-ID"/>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lang w:eastAsia="id-ID"/>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uiPriority w:val="1"/>
    <w:qFormat/>
    <w:rsid w:val="005733F5"/>
    <w:pPr>
      <w:spacing w:after="0" w:line="240" w:lineRule="auto"/>
    </w:pPr>
    <w:rPr>
      <w:rFonts w:eastAsiaTheme="minorHAnsi" w:cstheme="minorBid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0E6B61"/>
    <w:rPr>
      <w:color w:val="605E5C"/>
      <w:shd w:val="clear" w:color="auto" w:fill="E1DFDD"/>
    </w:rPr>
  </w:style>
  <w:style w:type="paragraph" w:styleId="ListParagraph">
    <w:name w:val="List Paragraph"/>
    <w:basedOn w:val="Normal"/>
    <w:uiPriority w:val="34"/>
    <w:qFormat/>
    <w:rsid w:val="009D7C25"/>
    <w:pPr>
      <w:ind w:left="720"/>
      <w:contextualSpacing/>
    </w:pPr>
  </w:style>
  <w:style w:type="character" w:customStyle="1" w:styleId="Heading1Char">
    <w:name w:val="Heading 1 Char"/>
    <w:basedOn w:val="DefaultParagraphFont"/>
    <w:link w:val="Heading1"/>
    <w:uiPriority w:val="9"/>
    <w:rsid w:val="0087653A"/>
    <w:rPr>
      <w:rFonts w:cs="Times New Roman"/>
      <w:b/>
      <w:sz w:val="48"/>
      <w:szCs w:val="48"/>
      <w:lang w:val="en-US"/>
    </w:rPr>
  </w:style>
  <w:style w:type="paragraph" w:styleId="Bibliography">
    <w:name w:val="Bibliography"/>
    <w:basedOn w:val="Normal"/>
    <w:next w:val="Normal"/>
    <w:uiPriority w:val="37"/>
    <w:unhideWhenUsed/>
    <w:rsid w:val="0087653A"/>
  </w:style>
  <w:style w:type="character" w:styleId="CommentReference">
    <w:name w:val="annotation reference"/>
    <w:basedOn w:val="DefaultParagraphFont"/>
    <w:uiPriority w:val="99"/>
    <w:semiHidden/>
    <w:unhideWhenUsed/>
    <w:rsid w:val="009F6A86"/>
    <w:rPr>
      <w:sz w:val="16"/>
      <w:szCs w:val="16"/>
    </w:rPr>
  </w:style>
  <w:style w:type="paragraph" w:styleId="CommentText">
    <w:name w:val="annotation text"/>
    <w:basedOn w:val="Normal"/>
    <w:link w:val="CommentTextChar"/>
    <w:uiPriority w:val="99"/>
    <w:unhideWhenUsed/>
    <w:rsid w:val="009F6A86"/>
    <w:pPr>
      <w:spacing w:line="240" w:lineRule="auto"/>
    </w:pPr>
    <w:rPr>
      <w:sz w:val="20"/>
      <w:szCs w:val="20"/>
    </w:rPr>
  </w:style>
  <w:style w:type="character" w:customStyle="1" w:styleId="CommentTextChar">
    <w:name w:val="Comment Text Char"/>
    <w:basedOn w:val="DefaultParagraphFont"/>
    <w:link w:val="CommentText"/>
    <w:uiPriority w:val="99"/>
    <w:rsid w:val="009F6A86"/>
    <w:rPr>
      <w:rFonts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F6A86"/>
    <w:rPr>
      <w:b/>
      <w:bCs/>
    </w:rPr>
  </w:style>
  <w:style w:type="character" w:customStyle="1" w:styleId="CommentSubjectChar">
    <w:name w:val="Comment Subject Char"/>
    <w:basedOn w:val="CommentTextChar"/>
    <w:link w:val="CommentSubject"/>
    <w:uiPriority w:val="99"/>
    <w:semiHidden/>
    <w:rsid w:val="009F6A86"/>
    <w:rPr>
      <w:rFonts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9899">
      <w:bodyDiv w:val="1"/>
      <w:marLeft w:val="0"/>
      <w:marRight w:val="0"/>
      <w:marTop w:val="0"/>
      <w:marBottom w:val="0"/>
      <w:divBdr>
        <w:top w:val="none" w:sz="0" w:space="0" w:color="auto"/>
        <w:left w:val="none" w:sz="0" w:space="0" w:color="auto"/>
        <w:bottom w:val="none" w:sz="0" w:space="0" w:color="auto"/>
        <w:right w:val="none" w:sz="0" w:space="0" w:color="auto"/>
      </w:divBdr>
    </w:div>
    <w:div w:id="140388727">
      <w:bodyDiv w:val="1"/>
      <w:marLeft w:val="0"/>
      <w:marRight w:val="0"/>
      <w:marTop w:val="0"/>
      <w:marBottom w:val="0"/>
      <w:divBdr>
        <w:top w:val="none" w:sz="0" w:space="0" w:color="auto"/>
        <w:left w:val="none" w:sz="0" w:space="0" w:color="auto"/>
        <w:bottom w:val="none" w:sz="0" w:space="0" w:color="auto"/>
        <w:right w:val="none" w:sz="0" w:space="0" w:color="auto"/>
      </w:divBdr>
    </w:div>
    <w:div w:id="256670473">
      <w:bodyDiv w:val="1"/>
      <w:marLeft w:val="0"/>
      <w:marRight w:val="0"/>
      <w:marTop w:val="0"/>
      <w:marBottom w:val="0"/>
      <w:divBdr>
        <w:top w:val="none" w:sz="0" w:space="0" w:color="auto"/>
        <w:left w:val="none" w:sz="0" w:space="0" w:color="auto"/>
        <w:bottom w:val="none" w:sz="0" w:space="0" w:color="auto"/>
        <w:right w:val="none" w:sz="0" w:space="0" w:color="auto"/>
      </w:divBdr>
    </w:div>
    <w:div w:id="356086100">
      <w:bodyDiv w:val="1"/>
      <w:marLeft w:val="0"/>
      <w:marRight w:val="0"/>
      <w:marTop w:val="0"/>
      <w:marBottom w:val="0"/>
      <w:divBdr>
        <w:top w:val="none" w:sz="0" w:space="0" w:color="auto"/>
        <w:left w:val="none" w:sz="0" w:space="0" w:color="auto"/>
        <w:bottom w:val="none" w:sz="0" w:space="0" w:color="auto"/>
        <w:right w:val="none" w:sz="0" w:space="0" w:color="auto"/>
      </w:divBdr>
    </w:div>
    <w:div w:id="495917919">
      <w:bodyDiv w:val="1"/>
      <w:marLeft w:val="0"/>
      <w:marRight w:val="0"/>
      <w:marTop w:val="0"/>
      <w:marBottom w:val="0"/>
      <w:divBdr>
        <w:top w:val="none" w:sz="0" w:space="0" w:color="auto"/>
        <w:left w:val="none" w:sz="0" w:space="0" w:color="auto"/>
        <w:bottom w:val="none" w:sz="0" w:space="0" w:color="auto"/>
        <w:right w:val="none" w:sz="0" w:space="0" w:color="auto"/>
      </w:divBdr>
    </w:div>
    <w:div w:id="558564473">
      <w:bodyDiv w:val="1"/>
      <w:marLeft w:val="0"/>
      <w:marRight w:val="0"/>
      <w:marTop w:val="0"/>
      <w:marBottom w:val="0"/>
      <w:divBdr>
        <w:top w:val="none" w:sz="0" w:space="0" w:color="auto"/>
        <w:left w:val="none" w:sz="0" w:space="0" w:color="auto"/>
        <w:bottom w:val="none" w:sz="0" w:space="0" w:color="auto"/>
        <w:right w:val="none" w:sz="0" w:space="0" w:color="auto"/>
      </w:divBdr>
    </w:div>
    <w:div w:id="661474374">
      <w:bodyDiv w:val="1"/>
      <w:marLeft w:val="0"/>
      <w:marRight w:val="0"/>
      <w:marTop w:val="0"/>
      <w:marBottom w:val="0"/>
      <w:divBdr>
        <w:top w:val="none" w:sz="0" w:space="0" w:color="auto"/>
        <w:left w:val="none" w:sz="0" w:space="0" w:color="auto"/>
        <w:bottom w:val="none" w:sz="0" w:space="0" w:color="auto"/>
        <w:right w:val="none" w:sz="0" w:space="0" w:color="auto"/>
      </w:divBdr>
    </w:div>
    <w:div w:id="669143369">
      <w:bodyDiv w:val="1"/>
      <w:marLeft w:val="0"/>
      <w:marRight w:val="0"/>
      <w:marTop w:val="0"/>
      <w:marBottom w:val="0"/>
      <w:divBdr>
        <w:top w:val="none" w:sz="0" w:space="0" w:color="auto"/>
        <w:left w:val="none" w:sz="0" w:space="0" w:color="auto"/>
        <w:bottom w:val="none" w:sz="0" w:space="0" w:color="auto"/>
        <w:right w:val="none" w:sz="0" w:space="0" w:color="auto"/>
      </w:divBdr>
    </w:div>
    <w:div w:id="689335215">
      <w:bodyDiv w:val="1"/>
      <w:marLeft w:val="0"/>
      <w:marRight w:val="0"/>
      <w:marTop w:val="0"/>
      <w:marBottom w:val="0"/>
      <w:divBdr>
        <w:top w:val="none" w:sz="0" w:space="0" w:color="auto"/>
        <w:left w:val="none" w:sz="0" w:space="0" w:color="auto"/>
        <w:bottom w:val="none" w:sz="0" w:space="0" w:color="auto"/>
        <w:right w:val="none" w:sz="0" w:space="0" w:color="auto"/>
      </w:divBdr>
    </w:div>
    <w:div w:id="803304609">
      <w:bodyDiv w:val="1"/>
      <w:marLeft w:val="0"/>
      <w:marRight w:val="0"/>
      <w:marTop w:val="0"/>
      <w:marBottom w:val="0"/>
      <w:divBdr>
        <w:top w:val="none" w:sz="0" w:space="0" w:color="auto"/>
        <w:left w:val="none" w:sz="0" w:space="0" w:color="auto"/>
        <w:bottom w:val="none" w:sz="0" w:space="0" w:color="auto"/>
        <w:right w:val="none" w:sz="0" w:space="0" w:color="auto"/>
      </w:divBdr>
    </w:div>
    <w:div w:id="811484722">
      <w:bodyDiv w:val="1"/>
      <w:marLeft w:val="0"/>
      <w:marRight w:val="0"/>
      <w:marTop w:val="0"/>
      <w:marBottom w:val="0"/>
      <w:divBdr>
        <w:top w:val="none" w:sz="0" w:space="0" w:color="auto"/>
        <w:left w:val="none" w:sz="0" w:space="0" w:color="auto"/>
        <w:bottom w:val="none" w:sz="0" w:space="0" w:color="auto"/>
        <w:right w:val="none" w:sz="0" w:space="0" w:color="auto"/>
      </w:divBdr>
    </w:div>
    <w:div w:id="883171999">
      <w:bodyDiv w:val="1"/>
      <w:marLeft w:val="0"/>
      <w:marRight w:val="0"/>
      <w:marTop w:val="0"/>
      <w:marBottom w:val="0"/>
      <w:divBdr>
        <w:top w:val="none" w:sz="0" w:space="0" w:color="auto"/>
        <w:left w:val="none" w:sz="0" w:space="0" w:color="auto"/>
        <w:bottom w:val="none" w:sz="0" w:space="0" w:color="auto"/>
        <w:right w:val="none" w:sz="0" w:space="0" w:color="auto"/>
      </w:divBdr>
    </w:div>
    <w:div w:id="1070229791">
      <w:bodyDiv w:val="1"/>
      <w:marLeft w:val="0"/>
      <w:marRight w:val="0"/>
      <w:marTop w:val="0"/>
      <w:marBottom w:val="0"/>
      <w:divBdr>
        <w:top w:val="none" w:sz="0" w:space="0" w:color="auto"/>
        <w:left w:val="none" w:sz="0" w:space="0" w:color="auto"/>
        <w:bottom w:val="none" w:sz="0" w:space="0" w:color="auto"/>
        <w:right w:val="none" w:sz="0" w:space="0" w:color="auto"/>
      </w:divBdr>
    </w:div>
    <w:div w:id="1184586874">
      <w:bodyDiv w:val="1"/>
      <w:marLeft w:val="0"/>
      <w:marRight w:val="0"/>
      <w:marTop w:val="0"/>
      <w:marBottom w:val="0"/>
      <w:divBdr>
        <w:top w:val="none" w:sz="0" w:space="0" w:color="auto"/>
        <w:left w:val="none" w:sz="0" w:space="0" w:color="auto"/>
        <w:bottom w:val="none" w:sz="0" w:space="0" w:color="auto"/>
        <w:right w:val="none" w:sz="0" w:space="0" w:color="auto"/>
      </w:divBdr>
    </w:div>
    <w:div w:id="1304849779">
      <w:bodyDiv w:val="1"/>
      <w:marLeft w:val="0"/>
      <w:marRight w:val="0"/>
      <w:marTop w:val="0"/>
      <w:marBottom w:val="0"/>
      <w:divBdr>
        <w:top w:val="none" w:sz="0" w:space="0" w:color="auto"/>
        <w:left w:val="none" w:sz="0" w:space="0" w:color="auto"/>
        <w:bottom w:val="none" w:sz="0" w:space="0" w:color="auto"/>
        <w:right w:val="none" w:sz="0" w:space="0" w:color="auto"/>
      </w:divBdr>
    </w:div>
    <w:div w:id="1322273744">
      <w:bodyDiv w:val="1"/>
      <w:marLeft w:val="0"/>
      <w:marRight w:val="0"/>
      <w:marTop w:val="0"/>
      <w:marBottom w:val="0"/>
      <w:divBdr>
        <w:top w:val="none" w:sz="0" w:space="0" w:color="auto"/>
        <w:left w:val="none" w:sz="0" w:space="0" w:color="auto"/>
        <w:bottom w:val="none" w:sz="0" w:space="0" w:color="auto"/>
        <w:right w:val="none" w:sz="0" w:space="0" w:color="auto"/>
      </w:divBdr>
    </w:div>
    <w:div w:id="1465080218">
      <w:bodyDiv w:val="1"/>
      <w:marLeft w:val="0"/>
      <w:marRight w:val="0"/>
      <w:marTop w:val="0"/>
      <w:marBottom w:val="0"/>
      <w:divBdr>
        <w:top w:val="none" w:sz="0" w:space="0" w:color="auto"/>
        <w:left w:val="none" w:sz="0" w:space="0" w:color="auto"/>
        <w:bottom w:val="none" w:sz="0" w:space="0" w:color="auto"/>
        <w:right w:val="none" w:sz="0" w:space="0" w:color="auto"/>
      </w:divBdr>
    </w:div>
    <w:div w:id="1472476036">
      <w:bodyDiv w:val="1"/>
      <w:marLeft w:val="0"/>
      <w:marRight w:val="0"/>
      <w:marTop w:val="0"/>
      <w:marBottom w:val="0"/>
      <w:divBdr>
        <w:top w:val="none" w:sz="0" w:space="0" w:color="auto"/>
        <w:left w:val="none" w:sz="0" w:space="0" w:color="auto"/>
        <w:bottom w:val="none" w:sz="0" w:space="0" w:color="auto"/>
        <w:right w:val="none" w:sz="0" w:space="0" w:color="auto"/>
      </w:divBdr>
    </w:div>
    <w:div w:id="1613856297">
      <w:bodyDiv w:val="1"/>
      <w:marLeft w:val="0"/>
      <w:marRight w:val="0"/>
      <w:marTop w:val="0"/>
      <w:marBottom w:val="0"/>
      <w:divBdr>
        <w:top w:val="none" w:sz="0" w:space="0" w:color="auto"/>
        <w:left w:val="none" w:sz="0" w:space="0" w:color="auto"/>
        <w:bottom w:val="none" w:sz="0" w:space="0" w:color="auto"/>
        <w:right w:val="none" w:sz="0" w:space="0" w:color="auto"/>
      </w:divBdr>
    </w:div>
    <w:div w:id="1695881606">
      <w:bodyDiv w:val="1"/>
      <w:marLeft w:val="0"/>
      <w:marRight w:val="0"/>
      <w:marTop w:val="0"/>
      <w:marBottom w:val="0"/>
      <w:divBdr>
        <w:top w:val="none" w:sz="0" w:space="0" w:color="auto"/>
        <w:left w:val="none" w:sz="0" w:space="0" w:color="auto"/>
        <w:bottom w:val="none" w:sz="0" w:space="0" w:color="auto"/>
        <w:right w:val="none" w:sz="0" w:space="0" w:color="auto"/>
      </w:divBdr>
    </w:div>
    <w:div w:id="1713728759">
      <w:bodyDiv w:val="1"/>
      <w:marLeft w:val="0"/>
      <w:marRight w:val="0"/>
      <w:marTop w:val="0"/>
      <w:marBottom w:val="0"/>
      <w:divBdr>
        <w:top w:val="none" w:sz="0" w:space="0" w:color="auto"/>
        <w:left w:val="none" w:sz="0" w:space="0" w:color="auto"/>
        <w:bottom w:val="none" w:sz="0" w:space="0" w:color="auto"/>
        <w:right w:val="none" w:sz="0" w:space="0" w:color="auto"/>
      </w:divBdr>
    </w:div>
    <w:div w:id="1743867311">
      <w:bodyDiv w:val="1"/>
      <w:marLeft w:val="0"/>
      <w:marRight w:val="0"/>
      <w:marTop w:val="0"/>
      <w:marBottom w:val="0"/>
      <w:divBdr>
        <w:top w:val="none" w:sz="0" w:space="0" w:color="auto"/>
        <w:left w:val="none" w:sz="0" w:space="0" w:color="auto"/>
        <w:bottom w:val="none" w:sz="0" w:space="0" w:color="auto"/>
        <w:right w:val="none" w:sz="0" w:space="0" w:color="auto"/>
      </w:divBdr>
    </w:div>
    <w:div w:id="1765031501">
      <w:bodyDiv w:val="1"/>
      <w:marLeft w:val="0"/>
      <w:marRight w:val="0"/>
      <w:marTop w:val="0"/>
      <w:marBottom w:val="0"/>
      <w:divBdr>
        <w:top w:val="none" w:sz="0" w:space="0" w:color="auto"/>
        <w:left w:val="none" w:sz="0" w:space="0" w:color="auto"/>
        <w:bottom w:val="none" w:sz="0" w:space="0" w:color="auto"/>
        <w:right w:val="none" w:sz="0" w:space="0" w:color="auto"/>
      </w:divBdr>
    </w:div>
    <w:div w:id="1836139943">
      <w:bodyDiv w:val="1"/>
      <w:marLeft w:val="0"/>
      <w:marRight w:val="0"/>
      <w:marTop w:val="0"/>
      <w:marBottom w:val="0"/>
      <w:divBdr>
        <w:top w:val="none" w:sz="0" w:space="0" w:color="auto"/>
        <w:left w:val="none" w:sz="0" w:space="0" w:color="auto"/>
        <w:bottom w:val="none" w:sz="0" w:space="0" w:color="auto"/>
        <w:right w:val="none" w:sz="0" w:space="0" w:color="auto"/>
      </w:divBdr>
    </w:div>
    <w:div w:id="1943099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reativecommons.org/licenses/by-sa/4.0/" TargetMode="Externa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Bayuhatami04@gmail.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journal.umuslim.ac.id/index.php/jpg"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Ana18</b:Tag>
    <b:SourceType>Book</b:SourceType>
    <b:Guid>{22E1B49F-22E0-4E73-AA91-D29DFBA1C925}</b:Guid>
    <b:Title>Profesi Pendidikan dan Tenaga Kependidikan.</b:Title>
    <b:Year>2018</b:Year>
    <b:City>Medan</b:City>
    <b:Publisher>LPPI</b:Publisher>
    <b:Author>
      <b:Author>
        <b:NameList>
          <b:Person>
            <b:Last>Ananda</b:Last>
            <b:First>R</b:First>
          </b:Person>
        </b:NameList>
      </b:Author>
    </b:Author>
    <b:RefOrder>1</b:RefOrder>
  </b:Source>
  <b:Source>
    <b:Tag>Sar19</b:Tag>
    <b:SourceType>JournalArticle</b:SourceType>
    <b:Guid>{DEE8FF23-3DCF-4200-B917-298511E10B6F}</b:Guid>
    <b:Title>Upaya Guru Untuk Mengembangkan Kemandirian Anak Usia Dini di Gugus Hiporbia</b:Title>
    <b:Year>2019</b:Year>
    <b:JournalName>Jurnal Ilmiah Potensia, 1(1)</b:JournalName>
    <b:Author>
      <b:Author>
        <b:NameList>
          <b:Person>
            <b:Last>Sari</b:Last>
            <b:Middle>K</b:Middle>
            <b:First>A</b:First>
          </b:Person>
        </b:NameList>
      </b:Author>
    </b:Author>
    <b:RefOrder>2</b:RefOrder>
  </b:Source>
  <b:Source>
    <b:Tag>Cha19</b:Tag>
    <b:SourceType>JournalArticle</b:SourceType>
    <b:Guid>{536917BA-A682-4320-BECB-4E3AFD1646B3}</b:Guid>
    <b:Title>Analisis Kemandirian Anak Usia Dini. PAUD Lectura</b:Title>
    <b:JournalName>Jurnal Pendidikan Anak Usia Dini, 3(1)</b:JournalName>
    <b:Year>2019</b:Year>
    <b:Author>
      <b:Author>
        <b:NameList>
          <b:Person>
            <b:Last>Chairilsyah</b:Last>
            <b:First>D</b:First>
          </b:Person>
        </b:NameList>
      </b:Author>
    </b:Author>
    <b:RefOrder>3</b:RefOrder>
  </b:Source>
  <b:Source>
    <b:Tag>Feb18</b:Tag>
    <b:SourceType>JournalArticle</b:SourceType>
    <b:Guid>{8BA43729-281E-4AB2-9816-E9E097DF3D2F}</b:Guid>
    <b:Title>Peningkatan Motivasi Belajar Dengan Pemberian Reward And Punishment Yang Positif</b:Title>
    <b:JournalName>Jurnal Edunomic, 6</b:JournalName>
    <b:Year>2018</b:Year>
    <b:Author>
      <b:Author>
        <b:NameList>
          <b:Person>
            <b:Last>Febianti</b:Last>
            <b:Middle>N</b:Middle>
            <b:First>Y</b:First>
          </b:Person>
        </b:NameList>
      </b:Author>
    </b:Author>
    <b:RefOrder>4</b:RefOrder>
  </b:Source>
  <b:Source>
    <b:Tag>Ilv21</b:Tag>
    <b:SourceType>JournalArticle</b:SourceType>
    <b:Guid>{F0ADAEF1-6305-4DC4-BFB1-3497A322B78C}</b:Guid>
    <b:Title>Upaya Guru Mengembangkann Kemandirian Anak Usia Dini di TK Karunia Ceria Sukabumi</b:Title>
    <b:JournalName>Jurnal UIN Raden Intan Lampung</b:JournalName>
    <b:Year>2021</b:Year>
    <b:Author>
      <b:Author>
        <b:NameList>
          <b:Person>
            <b:Last>Ilvina</b:Last>
          </b:Person>
        </b:NameList>
      </b:Author>
    </b:Author>
    <b:RefOrder>5</b:RefOrder>
  </b:Source>
  <b:Source>
    <b:Tag>Ind21</b:Tag>
    <b:SourceType>JournalArticle</b:SourceType>
    <b:Guid>{662C0451-8C6F-4C53-B6C2-2B76DDA2F6E4}</b:Guid>
    <b:Title>Peran Guru dalam Mengembangkan Kemandirian Anak Usia Dini di TK Kemala Bhayangkari 06 Gorontalo</b:Title>
    <b:JournalName>ECIE Journal: Jurnal Pendidikan Islam Anak Usia Dini, 2(2)</b:JournalName>
    <b:Year>2021</b:Year>
    <b:Author>
      <b:Author>
        <b:NameList>
          <b:Person>
            <b:Last>Indak</b:Last>
            <b:First>Y</b:First>
          </b:Person>
          <b:Person>
            <b:Last>Pratiwi</b:Last>
            <b:First>W</b:First>
          </b:Person>
        </b:NameList>
      </b:Author>
    </b:Author>
    <b:RefOrder>6</b:RefOrder>
  </b:Source>
  <b:Source>
    <b:Tag>Isl19</b:Tag>
    <b:SourceType>JournalArticle</b:SourceType>
    <b:Guid>{7E40FB04-9FC2-458B-AF97-45564543D573}</b:Guid>
    <b:Title>Peran Orang Tua Dalam Mengembangkan Kemampuan Sosial Emosional Anak Usia Dini</b:Title>
    <b:JournalName>Jurnal Pendidikan Untuk Semua</b:JournalName>
    <b:Year>2019</b:Year>
    <b:Author>
      <b:Author>
        <b:NameList>
          <b:Person>
            <b:Last>Islamiyah</b:Last>
            <b:First>C</b:First>
          </b:Person>
          <b:Person>
            <b:Last>Susilo</b:Last>
            <b:First>H</b:First>
          </b:Person>
        </b:NameList>
      </b:Author>
    </b:Author>
    <b:RefOrder>7</b:RefOrder>
  </b:Source>
  <b:Source>
    <b:Tag>Kho19</b:Tag>
    <b:SourceType>Book</b:SourceType>
    <b:Guid>{BA419D72-8169-400F-AB0A-F42CF9795D42}</b:Guid>
    <b:Title>Metodologi Penelitian Pendidikan (Ragam, Model, &amp; Pendekatan)</b:Title>
    <b:Year>2019</b:Year>
    <b:Author>
      <b:Author>
        <b:NameList>
          <b:Person>
            <b:Last>Khoiri</b:Last>
            <b:First>N</b:First>
          </b:Person>
        </b:NameList>
      </b:Author>
    </b:Author>
    <b:City>Semarang</b:City>
    <b:Publisher>Southeast Asian Publishing</b:Publisher>
    <b:RefOrder>8</b:RefOrder>
  </b:Source>
  <b:Source>
    <b:Tag>Mai20</b:Tag>
    <b:SourceType>Book</b:SourceType>
    <b:Guid>{06398CBD-492D-4EFE-8DDE-A93D0C351B56}</b:Guid>
    <b:Title>Peran Guru, Orang Tua, Metode dan Media Pembelajaran: Strategi KBM di Masa Pandemi Covid-19</b:Title>
    <b:Year>2020</b:Year>
    <b:City>Banten</b:City>
    <b:Publisher>3M Media Karya</b:Publisher>
    <b:Author>
      <b:Author>
        <b:NameList>
          <b:Person>
            <b:Last>Maimunawati</b:Last>
            <b:First>S</b:First>
          </b:Person>
          <b:Person>
            <b:Last>Alif</b:Last>
            <b:First>M</b:First>
          </b:Person>
        </b:NameList>
      </b:Author>
    </b:Author>
    <b:RefOrder>9</b:RefOrder>
  </b:Source>
  <b:Source>
    <b:Tag>Nin22</b:Tag>
    <b:SourceType>JournalArticle</b:SourceType>
    <b:Guid>{33784DE4-4909-42BF-A181-AD34D63FDDF3}</b:Guid>
    <b:Title>Peran Orang Tua Dan Guru Dalam Menumbuhkan Kemandirian Anak Usia Dini</b:Title>
    <b:Year>2022</b:Year>
    <b:JournalName>Jurnal UPI</b:JournalName>
    <b:Author>
      <b:Author>
        <b:NameList>
          <b:Person>
            <b:Last>Nina</b:Last>
          </b:Person>
        </b:NameList>
      </b:Author>
    </b:Author>
    <b:RefOrder>10</b:RefOrder>
  </b:Source>
  <b:Source>
    <b:Tag>Nte21</b:Tag>
    <b:SourceType>JournalArticle</b:SourceType>
    <b:Guid>{71594EE3-3D20-4E50-88EE-997FD77C5DD7}</b:Guid>
    <b:Title>Peran Orang Tua Dalam Mendampingi Anak Belajar Selama Masa Belajar Dari Rumah</b:Title>
    <b:JournalName>Jurnal Literasi Pendidikan Dasar, 2(2)</b:JournalName>
    <b:Year>2021</b:Year>
    <b:Author>
      <b:Author>
        <b:NameList>
          <b:Person>
            <b:Last>Ntelok</b:Last>
            <b:First>Z</b:First>
            <b:Middle>dkk</b:Middle>
          </b:Person>
        </b:NameList>
      </b:Author>
    </b:Author>
    <b:RefOrder>11</b:RefOrder>
  </b:Source>
  <b:Source>
    <b:Tag>Ran19</b:Tag>
    <b:SourceType>JournalArticle</b:SourceType>
    <b:Guid>{A5A9198B-FECE-437A-9F46-4F97FC8B3253}</b:Guid>
    <b:Title>Peningkatan Kemandirian Melalui Kegiatan Pembelajaran Practical Life</b:Title>
    <b:JournalName>Jurnal Pendidikan Anak Usia Dini, 9(2)</b:JournalName>
    <b:Year>2019</b:Year>
    <b:Author>
      <b:Author>
        <b:NameList>
          <b:Person>
            <b:Last>Rantina</b:Last>
            <b:First>M</b:First>
          </b:Person>
        </b:NameList>
      </b:Author>
    </b:Author>
    <b:RefOrder>12</b:RefOrder>
  </b:Source>
  <b:Source>
    <b:Tag>Riz19</b:Tag>
    <b:SourceType>JournalArticle</b:SourceType>
    <b:Guid>{AA11B072-EF49-4D49-897D-6986CF9AD732}</b:Guid>
    <b:Title>Kemandirian Anak Usia Dini Menurut Pandangan Guru dan Orang Tua</b:Title>
    <b:JournalName>Jurnal Pertumbuhan, Perkembangan, dan Pendidikan Anaka Usia Dini, Edukids, 16(2)</b:JournalName>
    <b:Year>2019\</b:Year>
    <b:Author>
      <b:Author>
        <b:NameList>
          <b:Person>
            <b:Last>Rizkyani</b:Last>
          </b:Person>
          <b:Person>
            <b:Last>Fatimah</b:Last>
            <b:First>dkk</b:First>
          </b:Person>
        </b:NameList>
      </b:Author>
    </b:Author>
    <b:RefOrder>13</b:RefOrder>
  </b:Source>
  <b:Source>
    <b:Tag>Sal22</b:Tag>
    <b:SourceType>JournalArticle</b:SourceType>
    <b:Guid>{6B02A0C5-6D21-43CB-80EE-8C25CEAE8EDB}</b:Guid>
    <b:Title>Membentuk Karakter Anak Usia Dini Melalui Peran Orang Tua</b:Title>
    <b:JournalName>Jurnal Obsesi: Jurnal Pendidikan Anak Usia Dini</b:JournalName>
    <b:Year>2022</b:Year>
    <b:Author>
      <b:Author>
        <b:NameList>
          <b:Person>
            <b:Last>Salwiah</b:Last>
          </b:Person>
          <b:Person>
            <b:Last>Asmuddin</b:Last>
          </b:Person>
        </b:NameList>
      </b:Author>
    </b:Author>
    <b:RefOrder>14</b:RefOrder>
  </b:Source>
  <b:Source>
    <b:Tag>Sar191</b:Tag>
    <b:SourceType>JournalArticle</b:SourceType>
    <b:Guid>{17B4DA36-118D-4329-B770-5959A268C439}</b:Guid>
    <b:Title>Upaya Guru Untuk Mengembangkan Kemandirian Anak Usia Dini di Gugus Hiporbia</b:Title>
    <b:JournalName>Jurnal Ilmiah Potensia, 1(1)</b:JournalName>
    <b:Year>2019</b:Year>
    <b:Author>
      <b:Author>
        <b:NameList>
          <b:Person>
            <b:Last>dkk</b:Last>
            <b:First>Sari</b:First>
          </b:Person>
        </b:NameList>
      </b:Author>
    </b:Author>
    <b:RefOrder>15</b:RefOrder>
  </b:Source>
  <b:Source>
    <b:Tag>Sar192</b:Tag>
    <b:SourceType>JournalArticle</b:SourceType>
    <b:Guid>{3DFF1712-255F-4758-94D0-530D0D5AD736}</b:Guid>
    <b:Title>Peran Orang Tua Pada Kemandirian Anak Usia Dini</b:Title>
    <b:JournalName>Jurnal Pendidikan: Early Childhood, 3(1)</b:JournalName>
    <b:Year>2019</b:Year>
    <b:Author>
      <b:Author>
        <b:NameList>
          <b:Person>
            <b:Last>Sari</b:Last>
            <b:First>D</b:First>
          </b:Person>
          <b:Person>
            <b:Last>Rosyidah</b:Last>
            <b:First>A</b:First>
          </b:Person>
        </b:NameList>
      </b:Author>
    </b:Author>
    <b:RefOrder>16</b:RefOrder>
  </b:Source>
  <b:Source>
    <b:Tag>Sim21</b:Tag>
    <b:SourceType>JournalArticle</b:SourceType>
    <b:Guid>{12B23C43-9877-469B-9DA1-354183421DBA}</b:Guid>
    <b:Title>Penanaman Kemandirian Pada Anak Usia Dini di Sekolah</b:Title>
    <b:JournalName>Jurnal AUDHI, 2(2)</b:JournalName>
    <b:Year>2021</b:Year>
    <b:Author>
      <b:Author>
        <b:NameList>
          <b:Person>
            <b:Last>dkk</b:Last>
            <b:First>Simatupang</b:First>
          </b:Person>
        </b:NameList>
      </b:Author>
    </b:Author>
    <b:RefOrder>17</b:RefOrder>
  </b:Source>
  <b:Source>
    <b:Tag>Sug16</b:Tag>
    <b:SourceType>Book</b:SourceType>
    <b:Guid>{3E5DED8B-8E87-4291-9348-A437E7032AAB}</b:Guid>
    <b:Title>Metode Penelitian Kuantitatif, kualitatif dan R&amp;D</b:Title>
    <b:Year>2016</b:Year>
    <b:City>Bandung</b:City>
    <b:Publisher>Alfabeta</b:Publisher>
    <b:Author>
      <b:Author>
        <b:NameList>
          <b:Person>
            <b:Last>Sugiyono</b:Last>
          </b:Person>
        </b:NameList>
      </b:Author>
    </b:Author>
    <b:RefOrder>18</b:RefOrder>
  </b:Source>
  <b:Source>
    <b:Tag>Sug19</b:Tag>
    <b:SourceType>Book</b:SourceType>
    <b:Guid>{4193F185-3029-41AF-B838-A105431774D9}</b:Guid>
    <b:Title>Metode Penelitian Kualitatif</b:Title>
    <b:Year>2019</b:Year>
    <b:City>Bandung</b:City>
    <b:Publisher>Alfabeta</b:Publisher>
    <b:Author>
      <b:Author>
        <b:NameList>
          <b:Person>
            <b:Last>Sugiyono</b:Last>
          </b:Person>
        </b:NameList>
      </b:Author>
    </b:Author>
    <b:RefOrder>19</b:RefOrder>
  </b:Source>
  <b:Source>
    <b:Tag>Suj13</b:Tag>
    <b:SourceType>Book</b:SourceType>
    <b:Guid>{6B4A8F33-DE62-423D-98C5-D3003F2FD1C3}</b:Guid>
    <b:Title>Konsep Dasar Pendidikan Anak Usia Dini</b:Title>
    <b:Year>2013</b:Year>
    <b:City>Jakarta</b:City>
    <b:Publisher>PT.Indeks</b:Publisher>
    <b:Author>
      <b:Author>
        <b:NameList>
          <b:Person>
            <b:Last>Sujiyono</b:Last>
          </b:Person>
        </b:NameList>
      </b:Author>
    </b:Author>
    <b:RefOrder>20</b:RefOrder>
  </b:Source>
  <b:Source>
    <b:Tag>Suk18</b:Tag>
    <b:SourceType>Book</b:SourceType>
    <b:Guid>{31E01254-CBC7-4355-91E3-47F3743EB748}</b:Guid>
    <b:Title>Seri Pendidikan Orang Tua Membantu Anak Percaya Diri</b:Title>
    <b:Year>2018</b:Year>
    <b:City>Jakarta</b:City>
    <b:Publisher>Direktorat Pendidikan Keluarga</b:Publisher>
    <b:Author>
      <b:Author>
        <b:NameList>
          <b:Person>
            <b:Last>Sukiman</b:Last>
          </b:Person>
          <b:Person>
            <b:Last>'</b:Last>
          </b:Person>
        </b:NameList>
      </b:Author>
    </b:Author>
    <b:RefOrder>21</b:RefOrder>
  </b:Source>
  <b:Source>
    <b:Tag>Uno16</b:Tag>
    <b:SourceType>Book</b:SourceType>
    <b:Guid>{2C104FCA-A787-425D-B618-2095FB8F748D}</b:Guid>
    <b:Title>Tugas Guru dalam Pembelajaran</b:Title>
    <b:Year>2016</b:Year>
    <b:City>Jakarta</b:City>
    <b:Publisher>PT.Indeks</b:Publisher>
    <b:Author>
      <b:Author>
        <b:NameList>
          <b:Person>
            <b:Last>Uno</b:Last>
            <b:First>H</b:First>
          </b:Person>
          <b:Person>
            <b:Last>Lamatenggo</b:Last>
            <b:First>N</b:First>
          </b:Person>
        </b:NameList>
      </b:Author>
    </b:Author>
    <b:RefOrder>22</b:RefOrder>
  </b:Source>
  <b:Source>
    <b:Tag>Wah19</b:Tag>
    <b:SourceType>Book</b:SourceType>
    <b:Guid>{358B77B9-1A82-4F2A-BFAD-EC3B05DB5215}</b:Guid>
    <b:Title>Peran Orang Tua Dalam Menumbuhkan Peran Orang Tua</b:Title>
    <b:Year>2019</b:Year>
    <b:City>Jakarta</b:City>
    <b:Publisher>PT.Indeks</b:Publisher>
    <b:Author>
      <b:Author>
        <b:NameList>
          <b:Person>
            <b:Last>Wahidin</b:Last>
          </b:Person>
        </b:NameList>
      </b:Author>
    </b:Author>
    <b:RefOrder>23</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AMUW2mUGwD34XZsrADqanSah45/NY1k7bR+FDxx5jkRwRbbJb4UKuIBLgA3N0rHDC3qcNDF0jpMQgciDxv4RyHS7+hLdUpPthfYJy19d9DnFsKgDvmvsrXQpN9hjK4hDAhEKE3/K5TYj</go:docsCustomData>
</go:gDocsCustomXmlDataStorage>
</file>

<file path=customXml/itemProps1.xml><?xml version="1.0" encoding="utf-8"?>
<ds:datastoreItem xmlns:ds="http://schemas.openxmlformats.org/officeDocument/2006/customXml" ds:itemID="{C0A31774-2C23-443D-8BC0-C4B7D97A53A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5208</Words>
  <Characters>29688</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dc:creator>
  <cp:lastModifiedBy>iqlima fitria ningsih ers</cp:lastModifiedBy>
  <cp:revision>2</cp:revision>
  <dcterms:created xsi:type="dcterms:W3CDTF">2026-06-23T14:16:00Z</dcterms:created>
  <dcterms:modified xsi:type="dcterms:W3CDTF">2026-06-23T14:16:00Z</dcterms:modified>
</cp:coreProperties>
</file>