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A189B" w14:textId="77777777" w:rsidR="00453E00" w:rsidRDefault="00453E00">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9039" w:type="dxa"/>
        <w:tblBorders>
          <w:top w:val="nil"/>
          <w:left w:val="nil"/>
          <w:bottom w:val="single" w:sz="18" w:space="0" w:color="2F5496"/>
          <w:right w:val="nil"/>
          <w:insideH w:val="nil"/>
          <w:insideV w:val="nil"/>
        </w:tblBorders>
        <w:tblLayout w:type="fixed"/>
        <w:tblLook w:val="0400" w:firstRow="0" w:lastRow="0" w:firstColumn="0" w:lastColumn="0" w:noHBand="0" w:noVBand="1"/>
      </w:tblPr>
      <w:tblGrid>
        <w:gridCol w:w="1526"/>
        <w:gridCol w:w="6237"/>
        <w:gridCol w:w="1276"/>
      </w:tblGrid>
      <w:tr w:rsidR="00453E00" w14:paraId="6A1E48C4" w14:textId="77777777">
        <w:tc>
          <w:tcPr>
            <w:tcW w:w="1526" w:type="dxa"/>
            <w:vAlign w:val="center"/>
          </w:tcPr>
          <w:p w14:paraId="48AE9A52" w14:textId="77777777" w:rsidR="00453E00" w:rsidRDefault="00803586">
            <w:pPr>
              <w:pBdr>
                <w:top w:val="nil"/>
                <w:left w:val="nil"/>
                <w:bottom w:val="nil"/>
                <w:right w:val="nil"/>
                <w:between w:val="nil"/>
              </w:pBdr>
              <w:spacing w:after="160" w:line="276" w:lineRule="auto"/>
              <w:jc w:val="right"/>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lang w:val="id-ID"/>
              </w:rPr>
              <w:drawing>
                <wp:inline distT="0" distB="0" distL="0" distR="0" wp14:anchorId="57D0A164" wp14:editId="79CC5317">
                  <wp:extent cx="892810" cy="860425"/>
                  <wp:effectExtent l="0" t="0" r="0" b="0"/>
                  <wp:docPr id="12" name="image5.jpg" descr="C:\Users\HP\Documents\IMG-20200716-WA0022.jpg"/>
                  <wp:cNvGraphicFramePr/>
                  <a:graphic xmlns:a="http://schemas.openxmlformats.org/drawingml/2006/main">
                    <a:graphicData uri="http://schemas.openxmlformats.org/drawingml/2006/picture">
                      <pic:pic xmlns:pic="http://schemas.openxmlformats.org/drawingml/2006/picture">
                        <pic:nvPicPr>
                          <pic:cNvPr id="0" name="image5.jpg" descr="C:\Users\HP\Documents\IMG-20200716-WA0022.jpg"/>
                          <pic:cNvPicPr preferRelativeResize="0"/>
                        </pic:nvPicPr>
                        <pic:blipFill>
                          <a:blip r:embed="rId8"/>
                          <a:srcRect/>
                          <a:stretch>
                            <a:fillRect/>
                          </a:stretch>
                        </pic:blipFill>
                        <pic:spPr>
                          <a:xfrm>
                            <a:off x="0" y="0"/>
                            <a:ext cx="892810" cy="860425"/>
                          </a:xfrm>
                          <a:prstGeom prst="rect">
                            <a:avLst/>
                          </a:prstGeom>
                          <a:ln/>
                        </pic:spPr>
                      </pic:pic>
                    </a:graphicData>
                  </a:graphic>
                </wp:inline>
              </w:drawing>
            </w:r>
          </w:p>
        </w:tc>
        <w:tc>
          <w:tcPr>
            <w:tcW w:w="6237" w:type="dxa"/>
          </w:tcPr>
          <w:p w14:paraId="6D63157A" w14:textId="77777777" w:rsidR="00453E00" w:rsidRDefault="00453E00">
            <w:pPr>
              <w:jc w:val="center"/>
              <w:rPr>
                <w:rFonts w:ascii="Arial Narrow" w:eastAsia="Arial Narrow" w:hAnsi="Arial Narrow" w:cs="Arial Narrow"/>
                <w:b/>
                <w:sz w:val="18"/>
                <w:szCs w:val="18"/>
              </w:rPr>
            </w:pPr>
          </w:p>
          <w:p w14:paraId="0D3BD36C" w14:textId="77777777" w:rsidR="00453E00" w:rsidRDefault="00453E00">
            <w:pPr>
              <w:jc w:val="center"/>
              <w:rPr>
                <w:rFonts w:ascii="Arial Narrow" w:eastAsia="Arial Narrow" w:hAnsi="Arial Narrow" w:cs="Arial Narrow"/>
                <w:b/>
                <w:sz w:val="18"/>
                <w:szCs w:val="18"/>
              </w:rPr>
            </w:pPr>
          </w:p>
          <w:p w14:paraId="4B2A9181" w14:textId="77777777" w:rsidR="00453E00" w:rsidRDefault="00803586">
            <w:pPr>
              <w:jc w:val="center"/>
              <w:rPr>
                <w:rFonts w:ascii="Arial Narrow" w:eastAsia="Arial Narrow" w:hAnsi="Arial Narrow" w:cs="Arial Narrow"/>
                <w:b/>
                <w:color w:val="1F4E79"/>
                <w:sz w:val="24"/>
                <w:szCs w:val="24"/>
              </w:rPr>
            </w:pPr>
            <w:r>
              <w:rPr>
                <w:rFonts w:ascii="Arial Narrow" w:eastAsia="Arial Narrow" w:hAnsi="Arial Narrow" w:cs="Arial Narrow"/>
                <w:b/>
                <w:color w:val="1F4E79"/>
                <w:sz w:val="24"/>
                <w:szCs w:val="24"/>
              </w:rPr>
              <w:t>JUPEGU–</w:t>
            </w:r>
            <w:proofErr w:type="gramStart"/>
            <w:r>
              <w:rPr>
                <w:rFonts w:ascii="Arial Narrow" w:eastAsia="Arial Narrow" w:hAnsi="Arial Narrow" w:cs="Arial Narrow"/>
                <w:b/>
                <w:color w:val="1F4E79"/>
                <w:sz w:val="24"/>
                <w:szCs w:val="24"/>
              </w:rPr>
              <w:t>AUD :</w:t>
            </w:r>
            <w:proofErr w:type="gramEnd"/>
            <w:r>
              <w:rPr>
                <w:rFonts w:ascii="Arial Narrow" w:eastAsia="Arial Narrow" w:hAnsi="Arial Narrow" w:cs="Arial Narrow"/>
                <w:b/>
                <w:color w:val="1F4E79"/>
                <w:sz w:val="24"/>
                <w:szCs w:val="24"/>
              </w:rPr>
              <w:t xml:space="preserve"> JURNAL PENDIDIKAN GURU ANAK USIA DINI</w:t>
            </w:r>
          </w:p>
          <w:p w14:paraId="3B1CCF57" w14:textId="77777777" w:rsidR="00453E00" w:rsidRDefault="00803586">
            <w:pPr>
              <w:jc w:val="center"/>
              <w:rPr>
                <w:rFonts w:ascii="Arial Narrow" w:eastAsia="Arial Narrow" w:hAnsi="Arial Narrow" w:cs="Arial Narrow"/>
                <w:sz w:val="16"/>
                <w:szCs w:val="16"/>
              </w:rPr>
            </w:pPr>
            <w:r>
              <w:rPr>
                <w:rFonts w:ascii="Arial Narrow" w:eastAsia="Arial Narrow" w:hAnsi="Arial Narrow" w:cs="Arial Narrow"/>
                <w:sz w:val="16"/>
                <w:szCs w:val="16"/>
              </w:rPr>
              <w:t xml:space="preserve">Vol. </w:t>
            </w:r>
            <w:proofErr w:type="gramStart"/>
            <w:r>
              <w:rPr>
                <w:rFonts w:ascii="Arial Narrow" w:eastAsia="Arial Narrow" w:hAnsi="Arial Narrow" w:cs="Arial Narrow"/>
                <w:sz w:val="16"/>
                <w:szCs w:val="16"/>
              </w:rPr>
              <w:t>XX  No</w:t>
            </w:r>
            <w:proofErr w:type="gramEnd"/>
            <w:r>
              <w:rPr>
                <w:rFonts w:ascii="Arial Narrow" w:eastAsia="Arial Narrow" w:hAnsi="Arial Narrow" w:cs="Arial Narrow"/>
                <w:sz w:val="16"/>
                <w:szCs w:val="16"/>
              </w:rPr>
              <w:t>.</w:t>
            </w:r>
            <w:proofErr w:type="gramStart"/>
            <w:r>
              <w:rPr>
                <w:rFonts w:ascii="Arial Narrow" w:eastAsia="Arial Narrow" w:hAnsi="Arial Narrow" w:cs="Arial Narrow"/>
                <w:sz w:val="16"/>
                <w:szCs w:val="16"/>
              </w:rPr>
              <w:t>XX  Maret</w:t>
            </w:r>
            <w:proofErr w:type="gramEnd"/>
            <w:r>
              <w:rPr>
                <w:rFonts w:ascii="Arial Narrow" w:eastAsia="Arial Narrow" w:hAnsi="Arial Narrow" w:cs="Arial Narrow"/>
                <w:sz w:val="16"/>
                <w:szCs w:val="16"/>
              </w:rPr>
              <w:t xml:space="preserve"> 20XX | 2721-8872 (Print) 2721-5830 (online)</w:t>
            </w:r>
          </w:p>
          <w:p w14:paraId="5B4B0F66" w14:textId="77777777" w:rsidR="00453E00" w:rsidRDefault="00803586">
            <w:pPr>
              <w:pBdr>
                <w:top w:val="nil"/>
                <w:left w:val="nil"/>
                <w:bottom w:val="nil"/>
                <w:right w:val="nil"/>
                <w:between w:val="nil"/>
              </w:pBd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PROGRAM STUDI PENDIDIKAN GURU PENDIDIKAN ANAK USIA DINI</w:t>
            </w:r>
          </w:p>
          <w:p w14:paraId="699AB13E" w14:textId="77777777" w:rsidR="00453E00" w:rsidRDefault="00803586">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6"/>
                <w:szCs w:val="16"/>
              </w:rPr>
              <w:t xml:space="preserve">FKIP - UNIVERSITAS ALMUSLIM </w:t>
            </w:r>
            <w:proofErr w:type="gramStart"/>
            <w:r>
              <w:rPr>
                <w:rFonts w:ascii="Arial Narrow" w:eastAsia="Arial Narrow" w:hAnsi="Arial Narrow" w:cs="Arial Narrow"/>
                <w:b/>
                <w:color w:val="000000"/>
                <w:sz w:val="16"/>
                <w:szCs w:val="16"/>
              </w:rPr>
              <w:t>website :</w:t>
            </w:r>
            <w:proofErr w:type="gramEnd"/>
            <w:r>
              <w:rPr>
                <w:rFonts w:ascii="Arial Narrow" w:eastAsia="Arial Narrow" w:hAnsi="Arial Narrow" w:cs="Arial Narrow"/>
                <w:b/>
                <w:color w:val="000000"/>
                <w:sz w:val="16"/>
                <w:szCs w:val="16"/>
              </w:rPr>
              <w:t xml:space="preserve"> </w:t>
            </w:r>
            <w:hyperlink r:id="rId9">
              <w:r>
                <w:rPr>
                  <w:rFonts w:ascii="Arial Narrow" w:eastAsia="Arial Narrow" w:hAnsi="Arial Narrow" w:cs="Arial Narrow"/>
                  <w:i/>
                  <w:color w:val="0000FF"/>
                  <w:sz w:val="16"/>
                  <w:szCs w:val="16"/>
                </w:rPr>
                <w:t>http://www.journal.umuslim.ac.id/index.php/jpg</w:t>
              </w:r>
            </w:hyperlink>
          </w:p>
        </w:tc>
        <w:tc>
          <w:tcPr>
            <w:tcW w:w="1276" w:type="dxa"/>
            <w:vAlign w:val="center"/>
          </w:tcPr>
          <w:p w14:paraId="6E8E74A8" w14:textId="77777777" w:rsidR="00453E00" w:rsidRDefault="00803586">
            <w:pPr>
              <w:pBdr>
                <w:top w:val="nil"/>
                <w:left w:val="nil"/>
                <w:bottom w:val="nil"/>
                <w:right w:val="nil"/>
                <w:between w:val="nil"/>
              </w:pBdr>
              <w:spacing w:after="160" w:line="276" w:lineRule="auto"/>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lang w:val="id-ID"/>
              </w:rPr>
              <w:drawing>
                <wp:inline distT="0" distB="0" distL="0" distR="0" wp14:anchorId="2E9C8A6C" wp14:editId="46772ED2">
                  <wp:extent cx="619125" cy="819150"/>
                  <wp:effectExtent l="0" t="0" r="0" b="0"/>
                  <wp:docPr id="14" name="image2.jpg" descr="C:\Users\HP\Downloads\SodaPDF-converted-Cover JUPEGU_AUD\Cover JUPEGU_AUD_Page_1.jpeg"/>
                  <wp:cNvGraphicFramePr/>
                  <a:graphic xmlns:a="http://schemas.openxmlformats.org/drawingml/2006/main">
                    <a:graphicData uri="http://schemas.openxmlformats.org/drawingml/2006/picture">
                      <pic:pic xmlns:pic="http://schemas.openxmlformats.org/drawingml/2006/picture">
                        <pic:nvPicPr>
                          <pic:cNvPr id="0" name="image2.jpg" descr="C:\Users\HP\Downloads\SodaPDF-converted-Cover JUPEGU_AUD\Cover JUPEGU_AUD_Page_1.jpeg"/>
                          <pic:cNvPicPr preferRelativeResize="0"/>
                        </pic:nvPicPr>
                        <pic:blipFill>
                          <a:blip r:embed="rId10"/>
                          <a:srcRect/>
                          <a:stretch>
                            <a:fillRect/>
                          </a:stretch>
                        </pic:blipFill>
                        <pic:spPr>
                          <a:xfrm>
                            <a:off x="0" y="0"/>
                            <a:ext cx="619125" cy="819150"/>
                          </a:xfrm>
                          <a:prstGeom prst="rect">
                            <a:avLst/>
                          </a:prstGeom>
                          <a:ln/>
                        </pic:spPr>
                      </pic:pic>
                    </a:graphicData>
                  </a:graphic>
                </wp:inline>
              </w:drawing>
            </w:r>
          </w:p>
        </w:tc>
      </w:tr>
    </w:tbl>
    <w:p w14:paraId="26DA6B3C" w14:textId="77777777" w:rsidR="00453E00" w:rsidRDefault="00453E00">
      <w:pPr>
        <w:pBdr>
          <w:top w:val="nil"/>
          <w:left w:val="nil"/>
          <w:bottom w:val="nil"/>
          <w:right w:val="nil"/>
          <w:between w:val="nil"/>
        </w:pBdr>
        <w:spacing w:after="0" w:line="240" w:lineRule="auto"/>
        <w:jc w:val="both"/>
        <w:rPr>
          <w:rFonts w:ascii="Arial Narrow" w:eastAsia="Arial Narrow" w:hAnsi="Arial Narrow" w:cs="Arial Narrow"/>
          <w:b/>
          <w:color w:val="2F5496"/>
          <w:sz w:val="24"/>
          <w:szCs w:val="24"/>
        </w:rPr>
      </w:pPr>
    </w:p>
    <w:p w14:paraId="2450A315" w14:textId="77777777" w:rsidR="006129A6" w:rsidRDefault="006129A6">
      <w:pPr>
        <w:pBdr>
          <w:top w:val="nil"/>
          <w:left w:val="nil"/>
          <w:bottom w:val="nil"/>
          <w:right w:val="nil"/>
          <w:between w:val="nil"/>
        </w:pBdr>
        <w:spacing w:after="0" w:line="240" w:lineRule="auto"/>
        <w:jc w:val="both"/>
        <w:rPr>
          <w:rFonts w:ascii="Arial Narrow" w:eastAsia="Arial Narrow" w:hAnsi="Arial Narrow" w:cs="Arial Narrow"/>
          <w:b/>
          <w:color w:val="000000"/>
          <w:sz w:val="32"/>
          <w:szCs w:val="32"/>
        </w:rPr>
      </w:pPr>
      <w:r w:rsidRPr="006129A6">
        <w:rPr>
          <w:rFonts w:ascii="Arial Narrow" w:eastAsia="Arial Narrow" w:hAnsi="Arial Narrow" w:cs="Arial Narrow"/>
          <w:b/>
          <w:color w:val="000000"/>
          <w:sz w:val="32"/>
          <w:szCs w:val="32"/>
        </w:rPr>
        <w:t>Upaya Meningkatkan Kemampuan Kognitif dalam dalam Mengenal Angka Melalui Media Plastisin Pada Kelompok A (4-5) Tahun pada di TK An-Nisa Ulee Blang Nisam</w:t>
      </w:r>
    </w:p>
    <w:p w14:paraId="448D1EA4" w14:textId="77777777" w:rsidR="00453E00" w:rsidRDefault="00803586">
      <w:pPr>
        <w:pBdr>
          <w:top w:val="nil"/>
          <w:left w:val="nil"/>
          <w:bottom w:val="nil"/>
          <w:right w:val="nil"/>
          <w:between w:val="nil"/>
        </w:pBdr>
        <w:spacing w:after="0" w:line="240" w:lineRule="auto"/>
        <w:jc w:val="both"/>
        <w:rPr>
          <w:rFonts w:ascii="Arial Narrow" w:eastAsia="Arial Narrow" w:hAnsi="Arial Narrow" w:cs="Arial Narrow"/>
          <w:b/>
          <w:i/>
          <w:color w:val="2F5496"/>
          <w:sz w:val="32"/>
          <w:szCs w:val="32"/>
        </w:rPr>
      </w:pPr>
      <w:r>
        <w:rPr>
          <w:rFonts w:ascii="Arial Narrow" w:eastAsia="Arial Narrow" w:hAnsi="Arial Narrow" w:cs="Arial Narrow"/>
          <w:b/>
          <w:color w:val="2F5496"/>
          <w:sz w:val="32"/>
          <w:szCs w:val="32"/>
        </w:rPr>
        <w:t xml:space="preserve"> </w:t>
      </w:r>
    </w:p>
    <w:p w14:paraId="74DD5463" w14:textId="5B968FD2" w:rsidR="00453E00" w:rsidRPr="00CB0C52" w:rsidRDefault="006129A6">
      <w:pPr>
        <w:pBdr>
          <w:top w:val="nil"/>
          <w:left w:val="nil"/>
          <w:bottom w:val="nil"/>
          <w:right w:val="nil"/>
          <w:between w:val="nil"/>
        </w:pBdr>
        <w:spacing w:after="120" w:line="240" w:lineRule="auto"/>
        <w:rPr>
          <w:rFonts w:ascii="Arial Narrow" w:eastAsia="Arial Narrow" w:hAnsi="Arial Narrow" w:cs="Arial Narrow"/>
          <w:b/>
          <w:color w:val="000000"/>
          <w:sz w:val="20"/>
          <w:szCs w:val="20"/>
          <w:vertAlign w:val="superscript"/>
        </w:rPr>
      </w:pPr>
      <w:r>
        <w:rPr>
          <w:rFonts w:ascii="Arial Narrow" w:eastAsia="Arial Narrow" w:hAnsi="Arial Narrow" w:cs="Arial Narrow"/>
          <w:b/>
          <w:color w:val="000000"/>
          <w:sz w:val="20"/>
          <w:szCs w:val="20"/>
          <w:lang w:val="id-ID"/>
        </w:rPr>
        <w:t>Rasyima</w:t>
      </w:r>
      <w:r w:rsidR="00803586">
        <w:rPr>
          <w:rFonts w:ascii="Arial Narrow" w:eastAsia="Arial Narrow" w:hAnsi="Arial Narrow" w:cs="Arial Narrow"/>
          <w:b/>
          <w:color w:val="000000"/>
          <w:sz w:val="20"/>
          <w:szCs w:val="20"/>
        </w:rPr>
        <w:t xml:space="preserve"> </w:t>
      </w:r>
      <w:r w:rsidR="00803586">
        <w:rPr>
          <w:rFonts w:ascii="Arial Narrow" w:eastAsia="Arial Narrow" w:hAnsi="Arial Narrow" w:cs="Arial Narrow"/>
          <w:b/>
          <w:color w:val="000000"/>
          <w:sz w:val="20"/>
          <w:szCs w:val="20"/>
          <w:vertAlign w:val="superscript"/>
        </w:rPr>
        <w:t>1</w:t>
      </w:r>
      <w:r w:rsidR="00803586">
        <w:rPr>
          <w:rFonts w:ascii="Arial Narrow" w:eastAsia="Arial Narrow" w:hAnsi="Arial Narrow" w:cs="Arial Narrow"/>
          <w:b/>
          <w:color w:val="000000"/>
          <w:sz w:val="20"/>
          <w:szCs w:val="20"/>
        </w:rPr>
        <w:t xml:space="preserve">*, </w:t>
      </w:r>
      <w:r>
        <w:rPr>
          <w:rFonts w:ascii="Arial Narrow" w:eastAsia="Arial Narrow" w:hAnsi="Arial Narrow" w:cs="Arial Narrow"/>
          <w:b/>
          <w:color w:val="000000"/>
          <w:sz w:val="20"/>
          <w:szCs w:val="20"/>
          <w:lang w:val="id-ID"/>
        </w:rPr>
        <w:t>Rahma</w:t>
      </w:r>
      <w:r w:rsidR="00CB0C52">
        <w:rPr>
          <w:rFonts w:ascii="Arial Narrow" w:eastAsia="Arial Narrow" w:hAnsi="Arial Narrow" w:cs="Arial Narrow"/>
          <w:b/>
          <w:color w:val="000000"/>
          <w:sz w:val="20"/>
          <w:szCs w:val="20"/>
          <w:vertAlign w:val="superscript"/>
          <w:lang w:val="id-ID"/>
        </w:rPr>
        <w:t>2</w:t>
      </w:r>
      <w:r>
        <w:rPr>
          <w:rFonts w:ascii="Arial Narrow" w:eastAsia="Arial Narrow" w:hAnsi="Arial Narrow" w:cs="Arial Narrow"/>
          <w:b/>
          <w:color w:val="000000"/>
          <w:sz w:val="20"/>
          <w:szCs w:val="20"/>
          <w:lang w:val="id-ID"/>
        </w:rPr>
        <w:t>, Berliantika Putri Aswir</w:t>
      </w:r>
      <w:r w:rsidR="00CB0C52">
        <w:rPr>
          <w:rFonts w:ascii="Arial Narrow" w:eastAsia="Arial Narrow" w:hAnsi="Arial Narrow" w:cs="Arial Narrow"/>
          <w:b/>
          <w:color w:val="000000"/>
          <w:sz w:val="20"/>
          <w:szCs w:val="20"/>
          <w:vertAlign w:val="superscript"/>
        </w:rPr>
        <w:t>3</w:t>
      </w:r>
    </w:p>
    <w:p w14:paraId="69FB5FDC" w14:textId="77777777" w:rsidR="00453E00" w:rsidRDefault="00803586">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vertAlign w:val="superscript"/>
        </w:rPr>
        <w:t>1</w:t>
      </w:r>
      <w:r>
        <w:rPr>
          <w:rFonts w:ascii="Arial Narrow" w:eastAsia="Arial Narrow" w:hAnsi="Arial Narrow" w:cs="Arial Narrow"/>
          <w:color w:val="000000"/>
          <w:sz w:val="18"/>
          <w:szCs w:val="18"/>
        </w:rPr>
        <w:t xml:space="preserve"> </w:t>
      </w:r>
      <w:r w:rsidR="006129A6">
        <w:rPr>
          <w:rFonts w:ascii="Arial Narrow" w:eastAsia="Arial Narrow" w:hAnsi="Arial Narrow" w:cs="Arial Narrow"/>
          <w:color w:val="000000"/>
          <w:sz w:val="18"/>
          <w:szCs w:val="18"/>
          <w:lang w:val="id-ID"/>
        </w:rPr>
        <w:t>Pendidikan Guru Pendidikan Anak Usia Dini</w:t>
      </w:r>
      <w:r>
        <w:rPr>
          <w:rFonts w:ascii="Arial Narrow" w:eastAsia="Arial Narrow" w:hAnsi="Arial Narrow" w:cs="Arial Narrow"/>
          <w:color w:val="000000"/>
          <w:sz w:val="18"/>
          <w:szCs w:val="18"/>
        </w:rPr>
        <w:t xml:space="preserve"> </w:t>
      </w:r>
    </w:p>
    <w:p w14:paraId="6B996B89" w14:textId="77777777" w:rsidR="00453E00" w:rsidRDefault="00803586">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vertAlign w:val="superscript"/>
        </w:rPr>
        <w:t>2</w:t>
      </w:r>
      <w:r>
        <w:rPr>
          <w:rFonts w:ascii="Arial Narrow" w:eastAsia="Arial Narrow" w:hAnsi="Arial Narrow" w:cs="Arial Narrow"/>
          <w:color w:val="000000"/>
          <w:sz w:val="18"/>
          <w:szCs w:val="18"/>
        </w:rPr>
        <w:t xml:space="preserve"> </w:t>
      </w:r>
      <w:r w:rsidR="006129A6">
        <w:rPr>
          <w:rFonts w:ascii="Arial Narrow" w:eastAsia="Arial Narrow" w:hAnsi="Arial Narrow" w:cs="Arial Narrow"/>
          <w:color w:val="000000"/>
          <w:sz w:val="18"/>
          <w:szCs w:val="18"/>
          <w:lang w:val="id-ID"/>
        </w:rPr>
        <w:t>Pendidikan Guru Pendidikan Anak Usia Dini</w:t>
      </w:r>
    </w:p>
    <w:p w14:paraId="77BF6732" w14:textId="77777777" w:rsidR="00453E00" w:rsidRPr="006129A6" w:rsidRDefault="00803586">
      <w:pPr>
        <w:pBdr>
          <w:top w:val="nil"/>
          <w:left w:val="nil"/>
          <w:bottom w:val="nil"/>
          <w:right w:val="nil"/>
          <w:between w:val="nil"/>
        </w:pBdr>
        <w:spacing w:after="0" w:line="240" w:lineRule="auto"/>
        <w:rPr>
          <w:rFonts w:ascii="Arial Narrow" w:eastAsia="Arial Narrow" w:hAnsi="Arial Narrow" w:cs="Arial Narrow"/>
          <w:color w:val="000000"/>
          <w:sz w:val="18"/>
          <w:szCs w:val="18"/>
          <w:lang w:val="id-ID"/>
        </w:rPr>
      </w:pPr>
      <w:r>
        <w:rPr>
          <w:rFonts w:ascii="Arial Narrow" w:eastAsia="Arial Narrow" w:hAnsi="Arial Narrow" w:cs="Arial Narrow"/>
          <w:color w:val="000000"/>
          <w:sz w:val="18"/>
          <w:szCs w:val="18"/>
        </w:rPr>
        <w:t xml:space="preserve">Email: </w:t>
      </w:r>
      <w:r w:rsidR="006129A6">
        <w:rPr>
          <w:rFonts w:ascii="Arial Narrow" w:eastAsia="Arial Narrow" w:hAnsi="Arial Narrow" w:cs="Arial Narrow"/>
          <w:color w:val="000000"/>
          <w:sz w:val="18"/>
          <w:szCs w:val="18"/>
          <w:lang w:val="id-ID"/>
        </w:rPr>
        <w:t>rasyimahalfia@gmail.com</w:t>
      </w:r>
    </w:p>
    <w:p w14:paraId="04E6CFE5" w14:textId="77777777" w:rsidR="00453E00" w:rsidRDefault="00803586">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Penulis korespondensi </w:t>
      </w:r>
    </w:p>
    <w:p w14:paraId="25C238DE" w14:textId="77777777" w:rsidR="00453E00" w:rsidRDefault="00453E00">
      <w:pPr>
        <w:pBdr>
          <w:top w:val="nil"/>
          <w:left w:val="nil"/>
          <w:bottom w:val="nil"/>
          <w:right w:val="nil"/>
          <w:between w:val="nil"/>
        </w:pBdr>
        <w:spacing w:after="0" w:line="240" w:lineRule="auto"/>
        <w:rPr>
          <w:rFonts w:ascii="Arial Narrow" w:eastAsia="Arial Narrow" w:hAnsi="Arial Narrow" w:cs="Arial Narrow"/>
          <w:color w:val="000000"/>
          <w:sz w:val="18"/>
          <w:szCs w:val="18"/>
        </w:rPr>
      </w:pPr>
    </w:p>
    <w:tbl>
      <w:tblPr>
        <w:tblStyle w:val="a0"/>
        <w:tblW w:w="9414" w:type="dxa"/>
        <w:tblBorders>
          <w:top w:val="single" w:sz="8" w:space="0" w:color="2E75B5"/>
          <w:bottom w:val="single" w:sz="8" w:space="0" w:color="2E75B5"/>
          <w:insideH w:val="single" w:sz="8" w:space="0" w:color="2E75B5"/>
        </w:tblBorders>
        <w:tblLayout w:type="fixed"/>
        <w:tblLook w:val="0400" w:firstRow="0" w:lastRow="0" w:firstColumn="0" w:lastColumn="0" w:noHBand="0" w:noVBand="1"/>
      </w:tblPr>
      <w:tblGrid>
        <w:gridCol w:w="1134"/>
        <w:gridCol w:w="1418"/>
        <w:gridCol w:w="250"/>
        <w:gridCol w:w="6612"/>
      </w:tblGrid>
      <w:tr w:rsidR="00453E00" w14:paraId="55370435" w14:textId="77777777" w:rsidTr="00CB0C52">
        <w:tc>
          <w:tcPr>
            <w:tcW w:w="2552" w:type="dxa"/>
            <w:gridSpan w:val="2"/>
            <w:tcBorders>
              <w:top w:val="single" w:sz="18" w:space="0" w:color="2F5496"/>
            </w:tcBorders>
          </w:tcPr>
          <w:p w14:paraId="270C6ABA" w14:textId="77777777" w:rsidR="00453E00" w:rsidRDefault="00803586">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Informasi artikel</w:t>
            </w:r>
          </w:p>
        </w:tc>
        <w:tc>
          <w:tcPr>
            <w:tcW w:w="250" w:type="dxa"/>
            <w:tcBorders>
              <w:top w:val="nil"/>
              <w:bottom w:val="nil"/>
            </w:tcBorders>
          </w:tcPr>
          <w:p w14:paraId="22671F63" w14:textId="77777777" w:rsidR="00453E00" w:rsidRDefault="00453E00">
            <w:pPr>
              <w:pBdr>
                <w:top w:val="nil"/>
                <w:left w:val="nil"/>
                <w:bottom w:val="nil"/>
                <w:right w:val="nil"/>
                <w:between w:val="nil"/>
              </w:pBdr>
              <w:spacing w:after="0" w:line="240" w:lineRule="auto"/>
              <w:rPr>
                <w:rFonts w:ascii="Arial Narrow" w:eastAsia="Arial Narrow" w:hAnsi="Arial Narrow" w:cs="Arial Narrow"/>
                <w:b/>
                <w:color w:val="000000"/>
                <w:sz w:val="20"/>
                <w:szCs w:val="20"/>
              </w:rPr>
            </w:pPr>
          </w:p>
        </w:tc>
        <w:tc>
          <w:tcPr>
            <w:tcW w:w="6612" w:type="dxa"/>
            <w:tcBorders>
              <w:top w:val="single" w:sz="18" w:space="0" w:color="2F5496"/>
              <w:bottom w:val="single" w:sz="18" w:space="0" w:color="2F5496"/>
            </w:tcBorders>
          </w:tcPr>
          <w:p w14:paraId="692BED2F" w14:textId="77777777" w:rsidR="00453E00" w:rsidRDefault="00803586">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ABSTRAK</w:t>
            </w:r>
          </w:p>
        </w:tc>
      </w:tr>
      <w:tr w:rsidR="00453E00" w14:paraId="0D6B50C4" w14:textId="77777777" w:rsidTr="00CB0C52">
        <w:tc>
          <w:tcPr>
            <w:tcW w:w="1134" w:type="dxa"/>
            <w:tcBorders>
              <w:top w:val="single" w:sz="18" w:space="0" w:color="2F5496"/>
              <w:bottom w:val="single" w:sz="18" w:space="0" w:color="2F5496"/>
            </w:tcBorders>
          </w:tcPr>
          <w:p w14:paraId="3AA940D1" w14:textId="77777777" w:rsidR="00453E00" w:rsidRDefault="0080358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Sejarah artikel:</w:t>
            </w:r>
          </w:p>
          <w:p w14:paraId="0A286A6B" w14:textId="77777777" w:rsidR="00453E00" w:rsidRDefault="0080358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Dikirim</w:t>
            </w:r>
          </w:p>
          <w:p w14:paraId="4B875234" w14:textId="77777777" w:rsidR="00453E00" w:rsidRDefault="0080358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Revisi </w:t>
            </w:r>
          </w:p>
          <w:p w14:paraId="21696BBC" w14:textId="77777777" w:rsidR="00453E00" w:rsidRDefault="0080358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Diterima</w:t>
            </w:r>
          </w:p>
        </w:tc>
        <w:tc>
          <w:tcPr>
            <w:tcW w:w="1418" w:type="dxa"/>
            <w:tcBorders>
              <w:top w:val="single" w:sz="18" w:space="0" w:color="2F5496"/>
              <w:bottom w:val="single" w:sz="18" w:space="0" w:color="2F5496"/>
            </w:tcBorders>
          </w:tcPr>
          <w:p w14:paraId="6456D2C7" w14:textId="77777777" w:rsidR="00453E00" w:rsidRDefault="00453E00">
            <w:pPr>
              <w:pBdr>
                <w:top w:val="nil"/>
                <w:left w:val="nil"/>
                <w:bottom w:val="nil"/>
                <w:right w:val="nil"/>
                <w:between w:val="nil"/>
              </w:pBdr>
              <w:spacing w:after="0" w:line="240" w:lineRule="auto"/>
              <w:rPr>
                <w:rFonts w:ascii="Arial Narrow" w:eastAsia="Arial Narrow" w:hAnsi="Arial Narrow" w:cs="Arial Narrow"/>
                <w:color w:val="000000"/>
                <w:sz w:val="16"/>
                <w:szCs w:val="16"/>
              </w:rPr>
            </w:pPr>
          </w:p>
          <w:p w14:paraId="71E10112" w14:textId="4AFA8957" w:rsidR="00453E00" w:rsidRDefault="00CB0C52">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15 Juni 2025</w:t>
            </w:r>
          </w:p>
          <w:p w14:paraId="5FF2F524" w14:textId="3A459F29" w:rsidR="00453E00" w:rsidRDefault="00CB0C52">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20 Juni 2025</w:t>
            </w:r>
          </w:p>
          <w:p w14:paraId="06B34B9C" w14:textId="3E1482F2" w:rsidR="00453E00" w:rsidRDefault="00CB0C52">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29 September 2025</w:t>
            </w:r>
          </w:p>
        </w:tc>
        <w:tc>
          <w:tcPr>
            <w:tcW w:w="250" w:type="dxa"/>
            <w:tcBorders>
              <w:top w:val="nil"/>
              <w:bottom w:val="nil"/>
            </w:tcBorders>
          </w:tcPr>
          <w:p w14:paraId="276857DF" w14:textId="77777777" w:rsidR="00453E00" w:rsidRDefault="00453E00">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p>
        </w:tc>
        <w:tc>
          <w:tcPr>
            <w:tcW w:w="6612" w:type="dxa"/>
            <w:vMerge w:val="restart"/>
            <w:tcBorders>
              <w:top w:val="single" w:sz="18" w:space="0" w:color="2F5496"/>
            </w:tcBorders>
            <w:shd w:val="clear" w:color="auto" w:fill="FFFFFF"/>
          </w:tcPr>
          <w:p w14:paraId="72E24952" w14:textId="26BA5B96" w:rsidR="00CB0C52" w:rsidRPr="00CB0C52" w:rsidRDefault="00CB0C52" w:rsidP="006129A6">
            <w:pPr>
              <w:pBdr>
                <w:top w:val="nil"/>
                <w:left w:val="nil"/>
                <w:bottom w:val="nil"/>
                <w:right w:val="nil"/>
                <w:between w:val="nil"/>
              </w:pBdr>
              <w:spacing w:after="60" w:line="240" w:lineRule="auto"/>
              <w:jc w:val="both"/>
              <w:rPr>
                <w:rFonts w:ascii="Arial Narrow" w:eastAsia="Arial Narrow" w:hAnsi="Arial Narrow" w:cs="Arial Narrow"/>
                <w:color w:val="000000"/>
                <w:sz w:val="16"/>
                <w:szCs w:val="16"/>
                <w:lang w:val="en-ID"/>
              </w:rPr>
            </w:pPr>
            <w:r w:rsidRPr="00CB0C52">
              <w:rPr>
                <w:rFonts w:ascii="Arial Narrow" w:eastAsia="Arial Narrow" w:hAnsi="Arial Narrow" w:cs="Arial Narrow"/>
                <w:color w:val="000000"/>
                <w:sz w:val="16"/>
                <w:szCs w:val="16"/>
                <w:lang w:val="en-ID"/>
              </w:rPr>
              <w:t>This study was conducted at An-Nisa Kindergarten in Ulee Blang Nisam, North Aceh Regency, with the aim of improving the cognitive abilities of early childhood students in Group A (ages 4–5) through number recognition activities using modeling clay during the 2020–2021 school year. This Classroom Action Research (CAR) was conducted in two cycles. The research subjects were 15 children in Group A. Research data on the improvement of cognitive abilities in number recognition activities were collected in the form of children’s performance results, observations of teacher and child activities, and interview results. Regarding the children’s performance results, in Cycle I, 7 children (53.33%) developed as expected, and in Cycle II, 14 children (86.66%) showed very good development. The results of teacher activities in Cycle I were 57.49%, and those of children’s activities were 58.02%. In Cycle II, teacher activity reached 84.16%, and student activity reached 83.86%. The results of the children’s responses, obtained through interviews, showed that 13 children (86.66%) stated they enjoyed learning using modeling clay, while 2 children (13.33%) stated they did not enjoy it. Thus, it can be concluded that “learning numbers through modeling clay can improve the cognitive abilities of children in Group A (ages 4–5) at An-Nisa Ulee Blang Nisam Kindergarten.”</w:t>
            </w:r>
          </w:p>
          <w:p w14:paraId="6BA0FC6F" w14:textId="77777777" w:rsidR="00CB0C52" w:rsidRDefault="00CB0C52" w:rsidP="006129A6">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p>
          <w:p w14:paraId="68FFC254" w14:textId="604FDD1B" w:rsidR="006129A6" w:rsidRPr="006129A6" w:rsidRDefault="006129A6" w:rsidP="006129A6">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r w:rsidRPr="006129A6">
              <w:rPr>
                <w:rFonts w:ascii="Arial Narrow" w:eastAsia="Arial Narrow" w:hAnsi="Arial Narrow" w:cs="Arial Narrow"/>
                <w:color w:val="000000"/>
                <w:sz w:val="16"/>
                <w:szCs w:val="16"/>
              </w:rPr>
              <w:t xml:space="preserve">Penelitian ini dilaksanakan di TK An-Nisa Ulee Blang Nisam Kabupaten Aceh Utara yang bertujuan untuk meningkatkan kemampuan kognitif pada Anak Usia Dini Kelompok A (4-5) tahun pada kegiatan mengenal angka melalui media plastisin tahun ajaran 2020/2021. Penelitian Tindakan Kelas (PTK) ini dilaksanakan dalam dua siklus. Subjek penelitian ini adalah anak kelompok A sejumlah 15 orang. Data penelitian tentang peningkatan kemampuan kognitif pada kegiatan mengenal angka dikumpulkan berupa hasil unjuk kerja anak, hasil observasi aktivitas guru dan anak dan hasil wawancara. Adapun hasil unjuk kerja anak diperoleh nilai pada siklus I anak yang berkembang sesuai harapan sejumlah 7 orang anak dengan persentase 53,33% dan hasil unjuk kerja anak siklus II anak yang berkembang sangat baik sejumlah 14 orang dengan persentase meningkat menjadi 86,66%. Hasil aktivitas guru pada siklus I dengan persentase 57,49 % dan aktivitas anak dengan persentase 58,02%. Pada siklus II aktivitas guru diperoleh persentase 84,16%, dan aktivitas anak diperoleh persentase 83,86%, Hasil respon anak yang diperoleh melalui wawancara bahwa anak yang menyatakan senang belajar menggunakan media plastisin sebanyak 13 orang dengan persentase 86,66%, dan anak yang menyatakan tidak </w:t>
            </w:r>
            <w:proofErr w:type="gramStart"/>
            <w:r w:rsidRPr="006129A6">
              <w:rPr>
                <w:rFonts w:ascii="Arial Narrow" w:eastAsia="Arial Narrow" w:hAnsi="Arial Narrow" w:cs="Arial Narrow"/>
                <w:color w:val="000000"/>
                <w:sz w:val="16"/>
                <w:szCs w:val="16"/>
              </w:rPr>
              <w:t>senang  sebanyak</w:t>
            </w:r>
            <w:proofErr w:type="gramEnd"/>
            <w:r w:rsidRPr="006129A6">
              <w:rPr>
                <w:rFonts w:ascii="Arial Narrow" w:eastAsia="Arial Narrow" w:hAnsi="Arial Narrow" w:cs="Arial Narrow"/>
                <w:color w:val="000000"/>
                <w:sz w:val="16"/>
                <w:szCs w:val="16"/>
              </w:rPr>
              <w:t xml:space="preserve"> 2 orang dengan persentase 13‚33%. Dengan demikian dapat disimpulkan bahwa “mengenal angka melalui media plastisin dapat meningkatkan kemampuan kognitif anak kelompok A (4-5</w:t>
            </w:r>
            <w:proofErr w:type="gramStart"/>
            <w:r w:rsidRPr="006129A6">
              <w:rPr>
                <w:rFonts w:ascii="Arial Narrow" w:eastAsia="Arial Narrow" w:hAnsi="Arial Narrow" w:cs="Arial Narrow"/>
                <w:color w:val="000000"/>
                <w:sz w:val="16"/>
                <w:szCs w:val="16"/>
              </w:rPr>
              <w:t>)  Tahun</w:t>
            </w:r>
            <w:proofErr w:type="gramEnd"/>
            <w:r w:rsidRPr="006129A6">
              <w:rPr>
                <w:rFonts w:ascii="Arial Narrow" w:eastAsia="Arial Narrow" w:hAnsi="Arial Narrow" w:cs="Arial Narrow"/>
                <w:color w:val="000000"/>
                <w:sz w:val="16"/>
                <w:szCs w:val="16"/>
              </w:rPr>
              <w:t xml:space="preserve">  di TK An-Nisa Ulee Blang Nisam”</w:t>
            </w:r>
          </w:p>
          <w:p w14:paraId="36CEF2D3" w14:textId="77777777" w:rsidR="006129A6" w:rsidRPr="006129A6" w:rsidRDefault="006129A6" w:rsidP="006129A6">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r w:rsidRPr="006129A6">
              <w:rPr>
                <w:rFonts w:ascii="Arial Narrow" w:eastAsia="Arial Narrow" w:hAnsi="Arial Narrow" w:cs="Arial Narrow"/>
                <w:color w:val="000000"/>
                <w:sz w:val="16"/>
                <w:szCs w:val="16"/>
              </w:rPr>
              <w:t xml:space="preserve"> </w:t>
            </w:r>
          </w:p>
          <w:p w14:paraId="3C46481E" w14:textId="77777777" w:rsidR="00453E00" w:rsidRDefault="00803586" w:rsidP="006129A6">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This is an open access article under the </w:t>
            </w:r>
            <w:hyperlink r:id="rId11">
              <w:r>
                <w:rPr>
                  <w:rFonts w:ascii="Arial Narrow" w:eastAsia="Arial Narrow" w:hAnsi="Arial Narrow" w:cs="Arial Narrow"/>
                  <w:color w:val="0000FF"/>
                  <w:sz w:val="16"/>
                  <w:szCs w:val="16"/>
                  <w:u w:val="single"/>
                </w:rPr>
                <w:t>CC–BY-SA</w:t>
              </w:r>
            </w:hyperlink>
            <w:r>
              <w:rPr>
                <w:rFonts w:ascii="Arial Narrow" w:eastAsia="Arial Narrow" w:hAnsi="Arial Narrow" w:cs="Arial Narrow"/>
                <w:color w:val="000000"/>
                <w:sz w:val="16"/>
                <w:szCs w:val="16"/>
              </w:rPr>
              <w:t xml:space="preserve"> license</w:t>
            </w:r>
          </w:p>
          <w:p w14:paraId="6F497AF7" w14:textId="77777777" w:rsidR="00453E00" w:rsidRDefault="00803586">
            <w:pPr>
              <w:pBdr>
                <w:top w:val="nil"/>
                <w:left w:val="nil"/>
                <w:bottom w:val="nil"/>
                <w:right w:val="nil"/>
                <w:between w:val="nil"/>
              </w:pBdr>
              <w:spacing w:after="0" w:line="240" w:lineRule="auto"/>
              <w:jc w:val="right"/>
              <w:rPr>
                <w:rFonts w:ascii="Arial Narrow" w:eastAsia="Arial Narrow" w:hAnsi="Arial Narrow" w:cs="Arial Narrow"/>
                <w:color w:val="000000"/>
                <w:sz w:val="20"/>
                <w:szCs w:val="20"/>
              </w:rPr>
            </w:pPr>
            <w:r>
              <w:rPr>
                <w:rFonts w:ascii="Arial Narrow" w:eastAsia="Arial Narrow" w:hAnsi="Arial Narrow" w:cs="Arial Narrow"/>
                <w:noProof/>
                <w:color w:val="000000"/>
                <w:sz w:val="20"/>
                <w:szCs w:val="20"/>
                <w:lang w:val="id-ID"/>
              </w:rPr>
              <w:drawing>
                <wp:inline distT="0" distB="0" distL="0" distR="0" wp14:anchorId="654C031B" wp14:editId="30201454">
                  <wp:extent cx="838200" cy="2921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838200" cy="292100"/>
                          </a:xfrm>
                          <a:prstGeom prst="rect">
                            <a:avLst/>
                          </a:prstGeom>
                          <a:ln/>
                        </pic:spPr>
                      </pic:pic>
                    </a:graphicData>
                  </a:graphic>
                </wp:inline>
              </w:drawing>
            </w:r>
          </w:p>
          <w:p w14:paraId="70FF4E4A" w14:textId="77777777" w:rsidR="00453E00" w:rsidRDefault="00453E00">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p>
        </w:tc>
      </w:tr>
      <w:tr w:rsidR="00453E00" w14:paraId="0882271C" w14:textId="77777777" w:rsidTr="00CB0C52">
        <w:tc>
          <w:tcPr>
            <w:tcW w:w="2552" w:type="dxa"/>
            <w:gridSpan w:val="2"/>
            <w:tcBorders>
              <w:bottom w:val="single" w:sz="18" w:space="0" w:color="2F5496"/>
            </w:tcBorders>
          </w:tcPr>
          <w:p w14:paraId="6906279F" w14:textId="77777777" w:rsidR="00453E00" w:rsidRDefault="00803586">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Kata kunci:</w:t>
            </w:r>
          </w:p>
          <w:p w14:paraId="2C2AF659" w14:textId="77777777" w:rsidR="00453E00" w:rsidRDefault="006129A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sidRPr="006129A6">
              <w:rPr>
                <w:rFonts w:ascii="Arial Narrow" w:eastAsia="Arial Narrow" w:hAnsi="Arial Narrow" w:cs="Arial Narrow"/>
                <w:color w:val="000000"/>
                <w:sz w:val="16"/>
                <w:szCs w:val="16"/>
              </w:rPr>
              <w:t>kognitif, angka, plastisin</w:t>
            </w:r>
          </w:p>
        </w:tc>
        <w:tc>
          <w:tcPr>
            <w:tcW w:w="250" w:type="dxa"/>
            <w:tcBorders>
              <w:top w:val="nil"/>
              <w:bottom w:val="single" w:sz="18" w:space="0" w:color="2F5496"/>
            </w:tcBorders>
          </w:tcPr>
          <w:p w14:paraId="07398A47" w14:textId="77777777" w:rsidR="00453E00" w:rsidRDefault="00453E00">
            <w:pPr>
              <w:pBdr>
                <w:top w:val="nil"/>
                <w:left w:val="nil"/>
                <w:bottom w:val="nil"/>
                <w:right w:val="nil"/>
                <w:between w:val="nil"/>
              </w:pBdr>
              <w:spacing w:after="0" w:line="240" w:lineRule="auto"/>
              <w:rPr>
                <w:rFonts w:ascii="Arial Narrow" w:eastAsia="Arial Narrow" w:hAnsi="Arial Narrow" w:cs="Arial Narrow"/>
                <w:color w:val="000000"/>
                <w:sz w:val="20"/>
                <w:szCs w:val="20"/>
              </w:rPr>
            </w:pPr>
          </w:p>
        </w:tc>
        <w:tc>
          <w:tcPr>
            <w:tcW w:w="6612" w:type="dxa"/>
            <w:vMerge/>
            <w:tcBorders>
              <w:top w:val="single" w:sz="18" w:space="0" w:color="2F5496"/>
            </w:tcBorders>
            <w:shd w:val="clear" w:color="auto" w:fill="FFFFFF"/>
          </w:tcPr>
          <w:p w14:paraId="457A8662" w14:textId="77777777" w:rsidR="00453E00" w:rsidRDefault="00453E00">
            <w:pPr>
              <w:widowControl w:val="0"/>
              <w:pBdr>
                <w:top w:val="nil"/>
                <w:left w:val="nil"/>
                <w:bottom w:val="nil"/>
                <w:right w:val="nil"/>
                <w:between w:val="nil"/>
              </w:pBdr>
              <w:spacing w:after="0" w:line="276" w:lineRule="auto"/>
              <w:rPr>
                <w:rFonts w:ascii="Arial Narrow" w:eastAsia="Arial Narrow" w:hAnsi="Arial Narrow" w:cs="Arial Narrow"/>
                <w:color w:val="000000"/>
                <w:sz w:val="20"/>
                <w:szCs w:val="20"/>
              </w:rPr>
            </w:pPr>
          </w:p>
        </w:tc>
      </w:tr>
      <w:tr w:rsidR="00453E00" w14:paraId="6B2F4C9A" w14:textId="77777777" w:rsidTr="00CB0C52">
        <w:tc>
          <w:tcPr>
            <w:tcW w:w="9414" w:type="dxa"/>
            <w:gridSpan w:val="4"/>
            <w:tcBorders>
              <w:top w:val="single" w:sz="4" w:space="0" w:color="2E75B5"/>
              <w:bottom w:val="single" w:sz="18" w:space="0" w:color="2F5496"/>
            </w:tcBorders>
          </w:tcPr>
          <w:p w14:paraId="042317EB" w14:textId="77777777" w:rsidR="00453E00" w:rsidRDefault="00803586">
            <w:pPr>
              <w:pBdr>
                <w:top w:val="nil"/>
                <w:left w:val="nil"/>
                <w:bottom w:val="nil"/>
                <w:right w:val="nil"/>
                <w:between w:val="nil"/>
              </w:pBdr>
              <w:spacing w:after="60" w:line="240" w:lineRule="auto"/>
              <w:jc w:val="both"/>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How to Cite:</w:t>
            </w:r>
          </w:p>
          <w:p w14:paraId="5159556E" w14:textId="77777777" w:rsidR="00453E00" w:rsidRDefault="00453E00">
            <w:pPr>
              <w:pBdr>
                <w:top w:val="nil"/>
                <w:left w:val="nil"/>
                <w:bottom w:val="nil"/>
                <w:right w:val="nil"/>
                <w:between w:val="nil"/>
              </w:pBdr>
              <w:spacing w:after="60" w:line="240" w:lineRule="auto"/>
              <w:jc w:val="both"/>
              <w:rPr>
                <w:rFonts w:ascii="Arial Narrow" w:eastAsia="Arial Narrow" w:hAnsi="Arial Narrow" w:cs="Arial Narrow"/>
                <w:b/>
                <w:color w:val="000000"/>
                <w:sz w:val="16"/>
                <w:szCs w:val="16"/>
              </w:rPr>
            </w:pPr>
          </w:p>
        </w:tc>
      </w:tr>
    </w:tbl>
    <w:p w14:paraId="109AA284" w14:textId="77777777" w:rsidR="00453E00" w:rsidRDefault="00453E00">
      <w:pPr>
        <w:pBdr>
          <w:top w:val="nil"/>
          <w:left w:val="nil"/>
          <w:bottom w:val="nil"/>
          <w:right w:val="nil"/>
          <w:between w:val="nil"/>
        </w:pBdr>
        <w:spacing w:after="120" w:line="240" w:lineRule="auto"/>
        <w:rPr>
          <w:rFonts w:ascii="Arial Narrow" w:eastAsia="Arial Narrow" w:hAnsi="Arial Narrow" w:cs="Arial Narrow"/>
          <w:b/>
          <w:color w:val="000000"/>
        </w:rPr>
      </w:pPr>
    </w:p>
    <w:p w14:paraId="17594B17" w14:textId="77777777" w:rsidR="00453E00" w:rsidRDefault="00803586">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PENDAHULUAN</w:t>
      </w:r>
    </w:p>
    <w:p w14:paraId="57A2807B" w14:textId="77777777" w:rsidR="006129A6" w:rsidRP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 xml:space="preserve">Pendidikan anak usia dini (PAUD) adalah jenjang pendidikan sebelum jenjang pendidikan yang merupakan suata upaya pembinaan yang ditujukan bagi anak sejak lahir sampai dengan usia enam tahun yang dilakukan melalui pemberian </w:t>
      </w:r>
      <w:r w:rsidRPr="006129A6">
        <w:rPr>
          <w:rFonts w:ascii="Arial Narrow" w:eastAsia="Arial Narrow" w:hAnsi="Arial Narrow" w:cs="Arial Narrow"/>
          <w:color w:val="000000"/>
          <w:sz w:val="20"/>
          <w:szCs w:val="20"/>
        </w:rPr>
        <w:lastRenderedPageBreak/>
        <w:t xml:space="preserve">rangsangan pendidikan untuk membantu pertumbuhan dan perkembangan jasmani dan ruhani agar anak memiliki kesiapan dalam memasuki pendidikan lebih lanjut, yang di selenggarakan pada jalur formal, non formal, dan </w:t>
      </w:r>
      <w:proofErr w:type="gramStart"/>
      <w:r w:rsidRPr="006129A6">
        <w:rPr>
          <w:rFonts w:ascii="Arial Narrow" w:eastAsia="Arial Narrow" w:hAnsi="Arial Narrow" w:cs="Arial Narrow"/>
          <w:color w:val="000000"/>
          <w:sz w:val="20"/>
          <w:szCs w:val="20"/>
        </w:rPr>
        <w:t>informal.(</w:t>
      </w:r>
      <w:proofErr w:type="gramEnd"/>
      <w:r w:rsidRPr="006129A6">
        <w:rPr>
          <w:rFonts w:ascii="Arial Narrow" w:eastAsia="Arial Narrow" w:hAnsi="Arial Narrow" w:cs="Arial Narrow"/>
          <w:color w:val="000000"/>
          <w:sz w:val="20"/>
          <w:szCs w:val="20"/>
        </w:rPr>
        <w:t>Maimunah Hasan,2009:56).</w:t>
      </w:r>
    </w:p>
    <w:p w14:paraId="1027C155" w14:textId="77777777" w:rsidR="006129A6" w:rsidRP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 xml:space="preserve"> Perkembangan kognitif adalah semua proses psikologis yang berkaitan dengan bagaimana individu mempelajari dan memikirkan lingkungannya (Desmita, 2007:103). Piaget (dalam Slamet Suyanto, 2005:53) menyatakan bahwa semua anak memiliki pola perkembangan kognitif yang sama yaitu melalui empat tahapan: sensori-motor (usia 0-2 tahun), pra operasional (usia 2-7 tahun), operasional konkret (usia 7-11 tahun), dan operasional formal untuk usia 11 tahun ke atas. Tahap perkembangan kognitif anak TK pada Kelompok A berada pada tahap pra operasional. Dan untuk mengembangkan aspek perkembangan kognitif di TK pada anak Kelompok A dalam pembelajaran dapat melalui kegiatan mengenal konsep bilangan dan lambang bilangan, membilang, membandingkan, mengurutkan, mengenal operasi bilangan, menghitung </w:t>
      </w:r>
      <w:proofErr w:type="gramStart"/>
      <w:r w:rsidRPr="006129A6">
        <w:rPr>
          <w:rFonts w:ascii="Arial Narrow" w:eastAsia="Arial Narrow" w:hAnsi="Arial Narrow" w:cs="Arial Narrow"/>
          <w:color w:val="000000"/>
          <w:sz w:val="20"/>
          <w:szCs w:val="20"/>
        </w:rPr>
        <w:t>mundur,  pengukuran</w:t>
      </w:r>
      <w:proofErr w:type="gramEnd"/>
      <w:r w:rsidRPr="006129A6">
        <w:rPr>
          <w:rFonts w:ascii="Arial Narrow" w:eastAsia="Arial Narrow" w:hAnsi="Arial Narrow" w:cs="Arial Narrow"/>
          <w:color w:val="000000"/>
          <w:sz w:val="20"/>
          <w:szCs w:val="20"/>
        </w:rPr>
        <w:t>, simbol-simbol dan lain-lain sebagainya.</w:t>
      </w:r>
    </w:p>
    <w:p w14:paraId="60309AC4" w14:textId="77777777" w:rsidR="006129A6" w:rsidRP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Dalam pengenalan konsep bilangan dan lambang bilangan kepada anak, diperlukan cara dan stimulasi yang tepat dan menyenangkan. Salah satunya adalah melalui kegiatan bermain. Sebab pada prinsipnya pembelajaran di TK tidak terlepas dari kegiatan bermain yang menyenangkan. Pembelajaran di TK harus menerapkan esensi bermain. Esensi bermain meliputi perasaan menyenangkan, merdeka, bebas, memilih, dan merangsang anak terlibat aktif (Slamet Suyanto, 2005:26). Selain itu melalui kegiatan bermain, diharapkan pengenalan konsep bilangan dan lambang bilangan pada anak tidak monoton, tidak hanya menggunakan model pembelajaran yang klasikal, serta guru dapat memasukkan unsur edukatif dalam permainan tersebut. Sehingga, secara tidak sadar anak telah belajar berbagai hal.</w:t>
      </w:r>
    </w:p>
    <w:p w14:paraId="43AE3695" w14:textId="77777777" w:rsidR="006129A6" w:rsidRP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Tahapan perkembangan bermain di atas, anak usia 4-5 tahun yang menjadi subjek dalam penelitian ini sudah mampu bermain fungsional, bermain membangun dan bermain pura-pura. Dalam permainan plastisin, anak mampu membentuk dan berpura-pura membentuk sesuatu. Permainan atau bermain adalah kegiatan yang sangat menyenangkan bagi anak sebelum permainan plastisin, kemampuan reinforcement keaksaraan awal anak belum berkembang dengan baik. Namun setelah penerapan permainan plastisin kemampuan mengenal keaksaraan awal pada anak menjadi lebih meningkat, karena sebagian besar anak tertarik dengan permainan plastisin. Melalui bermain, secara tidak langsung anak di latih untuk kelenturan jari yang dapat menstimulasi kemampuan mengenal keaksaraan awalnya.</w:t>
      </w:r>
    </w:p>
    <w:p w14:paraId="0D70C2C1" w14:textId="77777777" w:rsidR="006129A6" w:rsidRP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Berdasarkan hasil observasi pada bulan Januari tahun 2021 di TK An-Nisa Ulee Balng Nisam pada anak Kelompok A, kenyataannya kemampuan anak dalam mengenal angka masih rendah. Sebagian besar anak masih melakukan kesalahan dalam menyebutkan urutan bilangan 1-10. Ketika anak diminta oleh guru menyebutkan urutan bilangan 1-10 secara bersama-sama, hampir semua anak dapat melakukannya. Tetapi, saat satu per satu anak diminta untuk menyebutkannya ternyata masih banyak anak yang masih bingung. Anak masih terbalik dalam menuliskan beberapa lambang bilangan seperti terbalik menuliskan lambang bilangan 3, 4, 5, 6, dan 9. Hal tersebut terlihat pada saat anak menuliskan lambang bilangan 1-10 di buku masing-masing setelah membilang banyak benda yang telah digambarnya sesuai dengan contoh di papan tulis.</w:t>
      </w:r>
    </w:p>
    <w:p w14:paraId="39EC2AAC" w14:textId="77777777" w:rsidR="006129A6" w:rsidRP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Anak masih melakukan kesalahan dalam menunjuk lambang bilangan 1-10. Pada saat guru meminta anak untuk menunjuk lambang bilangan 1-10 yang terdapat pada LKA, masih ada beberapa anak yang melakukan kesalahan dalam kegiatan itu. Misalnya, saat menyebut “dua”, tetapi tangan anak menunjuk pada lambang bilangan 3 atau 5. Anak masih melakukan kesalahan saat mengerjakan LKA dalam menghubungkan lambang bilangan dengan benda-benda sampai 10, terutama gambar benda yang jumlahnya di atas dua. Sebagai contoh pada saat anak menghubungkan dengan garis untuk gambar bintang yang berjumlah dua, anak justru menghubungkan gambar tersebut dengan angka 3 bukan angka 5.</w:t>
      </w:r>
    </w:p>
    <w:p w14:paraId="342DEA0B" w14:textId="77777777" w:rsidR="006129A6" w:rsidRP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 xml:space="preserve">Dalam proses kegiatan pembelajaran menunjukkan program-program kegiatan masih kurang menciptakan suasana yang menyenangkan dan menarik bagi anak. Pembelajaran yang di selenggarakan masih bersifat konvensional dan </w:t>
      </w:r>
      <w:r w:rsidRPr="006129A6">
        <w:rPr>
          <w:rFonts w:ascii="Arial Narrow" w:eastAsia="Arial Narrow" w:hAnsi="Arial Narrow" w:cs="Arial Narrow"/>
          <w:color w:val="000000"/>
          <w:sz w:val="20"/>
          <w:szCs w:val="20"/>
        </w:rPr>
        <w:lastRenderedPageBreak/>
        <w:t>kegiatan yang di berikan oleh guru kurang bervariasi. Hal ini di karenakan guru kurang menstimulus anak untuk mencoba sendiri dan melakukan hal-hal yang menarik. Guru kurang menyediakan fasilitas pendidikan yang lebih baik lagi sehingga dapat menstimulus anak untuk meningkatkan kemampuan mengenal angka. Kegiatan guru pun terkadang hanya bersifat satu arah dengan demikian pelaksanaan proses pembelajaran belum berorientasi pada anak, selain itu prinsip “belajar sambil bermain” dalam setiap kegiatan pembelajaran terabaikan, sehingga perkembangan kemampuan kognitif Kurang berkembang dengan baik. Untuk mengatasi hal ini, guru perlu melakukan perubahan cara mendidik anak. Guru dapat menciptakan kegiatan belajar yang berorientasi pada anak dan sesuai dengan prinsip belajar sambil bermain, kegiatan tersebut dapat mengembangkan seluruh potensi anak, sekaligus dapat mengembangkan kognitif.</w:t>
      </w:r>
    </w:p>
    <w:p w14:paraId="60786E81" w14:textId="77777777" w:rsid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Berdasarkan latar belakang dan realita di atas, maka penulis tertarik untuk melakukan penelitian lebih lanjut tentang masalah tersebut dengan judul “Upaya Meningkatkan Kemampuan Kognitif dalam dalam Mengenal Angka Melalui Media Plastisin Pada Kelompok A (4-5) Tahun pada di TK An-Nisa Ulee Blang Nisam”.</w:t>
      </w:r>
    </w:p>
    <w:p w14:paraId="073421C9" w14:textId="77777777" w:rsidR="006129A6" w:rsidRP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7600C41A" w14:textId="77777777" w:rsidR="00453E00" w:rsidRPr="006129A6" w:rsidRDefault="00803586" w:rsidP="006129A6">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METODE</w:t>
      </w:r>
    </w:p>
    <w:p w14:paraId="16702078" w14:textId="77777777" w:rsidR="006129A6" w:rsidRPr="006129A6" w:rsidRDefault="006129A6" w:rsidP="006129A6">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Subjek dalam penelitian tindakan kelas ini adalah 15 anak kelompok A TK An-</w:t>
      </w:r>
      <w:proofErr w:type="gramStart"/>
      <w:r w:rsidRPr="006129A6">
        <w:rPr>
          <w:rFonts w:ascii="Arial Narrow" w:eastAsia="Arial Narrow" w:hAnsi="Arial Narrow" w:cs="Arial Narrow"/>
          <w:color w:val="000000"/>
          <w:sz w:val="20"/>
          <w:szCs w:val="20"/>
        </w:rPr>
        <w:t>Nisa  Ulee</w:t>
      </w:r>
      <w:proofErr w:type="gramEnd"/>
      <w:r w:rsidRPr="006129A6">
        <w:rPr>
          <w:rFonts w:ascii="Arial Narrow" w:eastAsia="Arial Narrow" w:hAnsi="Arial Narrow" w:cs="Arial Narrow"/>
          <w:color w:val="000000"/>
          <w:sz w:val="20"/>
          <w:szCs w:val="20"/>
        </w:rPr>
        <w:t xml:space="preserve"> Blang Nisam dengan usia 4-5 tahun, yang terdiri dari 10 anak laki-laki dan 5 anak perempuan. Guru kelas bertindak sebagai peneliti.</w:t>
      </w:r>
      <w:r w:rsidR="00AC62FD">
        <w:rPr>
          <w:rFonts w:ascii="Arial Narrow" w:eastAsia="Arial Narrow" w:hAnsi="Arial Narrow" w:cs="Arial Narrow"/>
          <w:color w:val="000000"/>
          <w:sz w:val="20"/>
          <w:szCs w:val="20"/>
          <w:lang w:val="id-ID"/>
        </w:rPr>
        <w:t xml:space="preserve"> </w:t>
      </w:r>
      <w:r w:rsidRPr="006129A6">
        <w:rPr>
          <w:rFonts w:ascii="Arial Narrow" w:eastAsia="Arial Narrow" w:hAnsi="Arial Narrow" w:cs="Arial Narrow"/>
          <w:color w:val="000000"/>
          <w:sz w:val="20"/>
          <w:szCs w:val="20"/>
        </w:rPr>
        <w:t xml:space="preserve">Waktu penelitian akan dilaksanakan pada pertengahan bulan Oktober 2021. Adapun yang menjadi sumber data dalam penelitian ini guru pengajar dan anak didik anak kelompok A (4-5) Tahun TK An-Nisa Gampong Ulee Blang Nisam Tahun Ajaran 2020/2021. </w:t>
      </w:r>
    </w:p>
    <w:p w14:paraId="669A5B5B" w14:textId="77777777" w:rsidR="006129A6" w:rsidRPr="006129A6" w:rsidRDefault="006129A6" w:rsidP="006129A6">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 xml:space="preserve">  Sesuai dengan tujuan penelitian yang dilakukan yaitu untuk meningkatkan kemampuan kognitif dalam mengenal angka melalui media plastisin, maka jenis penelitian yang digunakan dalam penelitian ini adalah Penelitian Tindakan Kelas. Menurut Suharsimi Arikunto, Suhardjono, dan Supardi (2007: 3) PTK adalah suatu pencermatan terhadap kegiatan belajar berupa sebuah tindakan, yang sengaja dimunculkan dan terjadi dalam sebuah kelas secara bersama. Tindakan tersebut diberikan oleh guru atau dengan arahan dari </w:t>
      </w:r>
      <w:r>
        <w:rPr>
          <w:rFonts w:ascii="Arial Narrow" w:eastAsia="Arial Narrow" w:hAnsi="Arial Narrow" w:cs="Arial Narrow"/>
          <w:color w:val="000000"/>
          <w:sz w:val="20"/>
          <w:szCs w:val="20"/>
        </w:rPr>
        <w:t>guru yang dilakukan oleh siswa.</w:t>
      </w:r>
    </w:p>
    <w:p w14:paraId="4AAFA200" w14:textId="77777777" w:rsidR="006129A6" w:rsidRPr="00AC62FD" w:rsidRDefault="006129A6" w:rsidP="006129A6">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lang w:val="id-ID"/>
        </w:rPr>
      </w:pPr>
      <w:r w:rsidRPr="006129A6">
        <w:rPr>
          <w:rFonts w:ascii="Arial Narrow" w:eastAsia="Arial Narrow" w:hAnsi="Arial Narrow" w:cs="Arial Narrow"/>
          <w:color w:val="000000"/>
          <w:sz w:val="20"/>
          <w:szCs w:val="20"/>
        </w:rPr>
        <w:t>Menurut Suharsimi, Suhardjono, dan Supardi (2007: 63) salah satu ciri khas PTK adalah kolaborasi (kerja sama) antara praktisi (guru, kepala sekolah, siswa, dan lain-lain) dan peneliti dalam pemahaman, kesepakatan tentang permasalahan, serta pengambilan keputusan yang akhirnya melahirkan kesamaan tindakan (</w:t>
      </w:r>
      <w:r w:rsidRPr="006129A6">
        <w:rPr>
          <w:rFonts w:ascii="Arial Narrow" w:eastAsia="Arial Narrow" w:hAnsi="Arial Narrow" w:cs="Arial Narrow"/>
          <w:i/>
          <w:color w:val="000000"/>
          <w:sz w:val="20"/>
          <w:szCs w:val="20"/>
        </w:rPr>
        <w:t>action</w:t>
      </w:r>
      <w:r w:rsidRPr="006129A6">
        <w:rPr>
          <w:rFonts w:ascii="Arial Narrow" w:eastAsia="Arial Narrow" w:hAnsi="Arial Narrow" w:cs="Arial Narrow"/>
          <w:color w:val="000000"/>
          <w:sz w:val="20"/>
          <w:szCs w:val="20"/>
        </w:rPr>
        <w:t>).</w:t>
      </w:r>
      <w:r w:rsidR="00AC62FD">
        <w:rPr>
          <w:rFonts w:ascii="Arial Narrow" w:eastAsia="Arial Narrow" w:hAnsi="Arial Narrow" w:cs="Arial Narrow"/>
          <w:color w:val="000000"/>
          <w:sz w:val="20"/>
          <w:szCs w:val="20"/>
          <w:lang w:val="id-ID"/>
        </w:rPr>
        <w:t xml:space="preserve"> </w:t>
      </w:r>
      <w:r w:rsidR="00AC62FD" w:rsidRPr="00AC62FD">
        <w:rPr>
          <w:rFonts w:ascii="Arial Narrow" w:eastAsia="Arial Narrow" w:hAnsi="Arial Narrow" w:cs="Arial Narrow"/>
          <w:color w:val="000000"/>
          <w:sz w:val="20"/>
          <w:szCs w:val="20"/>
          <w:lang w:val="id-ID"/>
        </w:rPr>
        <w:t>Adapun teknik pengumpulan data yang di lakukan untuk memperoleh hasil data yang kuat maka peneliti menggunakan instrument penelitian</w:t>
      </w:r>
      <w:r w:rsidR="00AC62FD">
        <w:rPr>
          <w:rFonts w:ascii="Arial Narrow" w:eastAsia="Arial Narrow" w:hAnsi="Arial Narrow" w:cs="Arial Narrow"/>
          <w:color w:val="000000"/>
          <w:sz w:val="20"/>
          <w:szCs w:val="20"/>
          <w:lang w:val="id-ID"/>
        </w:rPr>
        <w:t>, tes unjuk kerja dan observasi. Analisis data menggunakan analisis ketuntasan siswa. Dan</w:t>
      </w:r>
    </w:p>
    <w:p w14:paraId="4EE6C213" w14:textId="77777777" w:rsidR="006129A6" w:rsidRDefault="006129A6" w:rsidP="006129A6">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rPr>
      </w:pPr>
      <w:r>
        <w:rPr>
          <w:rFonts w:ascii="Arial Narrow" w:eastAsia="Arial Narrow" w:hAnsi="Arial Narrow" w:cs="Arial Narrow"/>
          <w:noProof/>
          <w:color w:val="000000"/>
          <w:sz w:val="20"/>
          <w:szCs w:val="20"/>
          <w:lang w:val="id-ID"/>
        </w:rPr>
        <mc:AlternateContent>
          <mc:Choice Requires="wpg">
            <w:drawing>
              <wp:anchor distT="0" distB="0" distL="114300" distR="114300" simplePos="0" relativeHeight="251658240" behindDoc="0" locked="0" layoutInCell="1" allowOverlap="1" wp14:anchorId="2B53FAFE" wp14:editId="4FD0A735">
                <wp:simplePos x="0" y="0"/>
                <wp:positionH relativeFrom="page">
                  <wp:posOffset>1738630</wp:posOffset>
                </wp:positionH>
                <wp:positionV relativeFrom="paragraph">
                  <wp:posOffset>89535</wp:posOffset>
                </wp:positionV>
                <wp:extent cx="4571365" cy="3965575"/>
                <wp:effectExtent l="0" t="0" r="19685" b="1587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1365" cy="3965575"/>
                          <a:chOff x="2194" y="4689"/>
                          <a:chExt cx="7804" cy="6547"/>
                        </a:xfrm>
                      </wpg:grpSpPr>
                      <wps:wsp>
                        <wps:cNvPr id="2" name="AutoShape 3"/>
                        <wps:cNvSpPr>
                          <a:spLocks noChangeArrowheads="1"/>
                        </wps:cNvSpPr>
                        <wps:spPr bwMode="auto">
                          <a:xfrm>
                            <a:off x="4671" y="4689"/>
                            <a:ext cx="2747" cy="703"/>
                          </a:xfrm>
                          <a:prstGeom prst="roundRect">
                            <a:avLst>
                              <a:gd name="adj" fmla="val 16667"/>
                            </a:avLst>
                          </a:prstGeom>
                          <a:solidFill>
                            <a:srgbClr val="FFFFFF"/>
                          </a:solidFill>
                          <a:ln w="9525">
                            <a:solidFill>
                              <a:srgbClr val="000000"/>
                            </a:solidFill>
                            <a:round/>
                            <a:headEnd/>
                            <a:tailEnd/>
                          </a:ln>
                        </wps:spPr>
                        <wps:txbx>
                          <w:txbxContent>
                            <w:p w14:paraId="17F8DCBE" w14:textId="77777777" w:rsidR="006129A6" w:rsidRPr="00C06637" w:rsidRDefault="006129A6" w:rsidP="006129A6">
                              <w:pPr>
                                <w:spacing w:after="0"/>
                                <w:jc w:val="center"/>
                                <w:rPr>
                                  <w:rFonts w:ascii="Times New Roman" w:hAnsi="Times New Roman"/>
                                  <w:sz w:val="24"/>
                                </w:rPr>
                              </w:pPr>
                              <w:r w:rsidRPr="00C06637">
                                <w:rPr>
                                  <w:rFonts w:ascii="Times New Roman" w:hAnsi="Times New Roman"/>
                                  <w:sz w:val="24"/>
                                </w:rPr>
                                <w:t>Perencanaan</w:t>
                              </w:r>
                            </w:p>
                          </w:txbxContent>
                        </wps:txbx>
                        <wps:bodyPr rot="0" vert="horz" wrap="square" lIns="91440" tIns="45720" rIns="91440" bIns="45720" anchor="t" anchorCtr="0" upright="1">
                          <a:noAutofit/>
                        </wps:bodyPr>
                      </wps:wsp>
                      <wps:wsp>
                        <wps:cNvPr id="3" name="AutoShape 4"/>
                        <wps:cNvSpPr>
                          <a:spLocks noChangeArrowheads="1"/>
                        </wps:cNvSpPr>
                        <wps:spPr bwMode="auto">
                          <a:xfrm>
                            <a:off x="2194" y="6112"/>
                            <a:ext cx="2076" cy="703"/>
                          </a:xfrm>
                          <a:prstGeom prst="roundRect">
                            <a:avLst>
                              <a:gd name="adj" fmla="val 16667"/>
                            </a:avLst>
                          </a:prstGeom>
                          <a:solidFill>
                            <a:srgbClr val="FFFFFF"/>
                          </a:solidFill>
                          <a:ln w="9525">
                            <a:solidFill>
                              <a:srgbClr val="000000"/>
                            </a:solidFill>
                            <a:round/>
                            <a:headEnd/>
                            <a:tailEnd/>
                          </a:ln>
                        </wps:spPr>
                        <wps:txbx>
                          <w:txbxContent>
                            <w:p w14:paraId="461A5BEC"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Refleksi</w:t>
                              </w:r>
                            </w:p>
                          </w:txbxContent>
                        </wps:txbx>
                        <wps:bodyPr rot="0" vert="horz" wrap="square" lIns="91440" tIns="45720" rIns="91440" bIns="45720" anchor="t" anchorCtr="0" upright="1">
                          <a:noAutofit/>
                        </wps:bodyPr>
                      </wps:wsp>
                      <wps:wsp>
                        <wps:cNvPr id="4" name="AutoShape 5"/>
                        <wps:cNvSpPr>
                          <a:spLocks noChangeArrowheads="1"/>
                        </wps:cNvSpPr>
                        <wps:spPr bwMode="auto">
                          <a:xfrm>
                            <a:off x="8172" y="6028"/>
                            <a:ext cx="1826" cy="703"/>
                          </a:xfrm>
                          <a:prstGeom prst="roundRect">
                            <a:avLst>
                              <a:gd name="adj" fmla="val 16667"/>
                            </a:avLst>
                          </a:prstGeom>
                          <a:solidFill>
                            <a:srgbClr val="FFFFFF"/>
                          </a:solidFill>
                          <a:ln w="9525">
                            <a:solidFill>
                              <a:srgbClr val="000000"/>
                            </a:solidFill>
                            <a:round/>
                            <a:headEnd/>
                            <a:tailEnd/>
                          </a:ln>
                        </wps:spPr>
                        <wps:txbx>
                          <w:txbxContent>
                            <w:p w14:paraId="0949A039"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Pelaksanaan </w:t>
                              </w:r>
                            </w:p>
                          </w:txbxContent>
                        </wps:txbx>
                        <wps:bodyPr rot="0" vert="horz" wrap="square" lIns="91440" tIns="45720" rIns="91440" bIns="45720" anchor="t" anchorCtr="0" upright="1">
                          <a:noAutofit/>
                        </wps:bodyPr>
                      </wps:wsp>
                      <wps:wsp>
                        <wps:cNvPr id="5" name="AutoShape 6"/>
                        <wps:cNvSpPr>
                          <a:spLocks noChangeArrowheads="1"/>
                        </wps:cNvSpPr>
                        <wps:spPr bwMode="auto">
                          <a:xfrm>
                            <a:off x="4671" y="6028"/>
                            <a:ext cx="2747" cy="703"/>
                          </a:xfrm>
                          <a:prstGeom prst="roundRect">
                            <a:avLst>
                              <a:gd name="adj" fmla="val 16667"/>
                            </a:avLst>
                          </a:prstGeom>
                          <a:solidFill>
                            <a:srgbClr val="FFFFFF"/>
                          </a:solidFill>
                          <a:ln w="9525">
                            <a:solidFill>
                              <a:srgbClr val="000000"/>
                            </a:solidFill>
                            <a:round/>
                            <a:headEnd/>
                            <a:tailEnd/>
                          </a:ln>
                        </wps:spPr>
                        <wps:txbx>
                          <w:txbxContent>
                            <w:p w14:paraId="20A2EF17"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Siklus I </w:t>
                              </w:r>
                            </w:p>
                          </w:txbxContent>
                        </wps:txbx>
                        <wps:bodyPr rot="0" vert="horz" wrap="square" lIns="91440" tIns="45720" rIns="91440" bIns="45720" anchor="t" anchorCtr="0" upright="1">
                          <a:noAutofit/>
                        </wps:bodyPr>
                      </wps:wsp>
                      <wps:wsp>
                        <wps:cNvPr id="6" name="AutoShape 7"/>
                        <wps:cNvSpPr>
                          <a:spLocks noChangeArrowheads="1"/>
                        </wps:cNvSpPr>
                        <wps:spPr bwMode="auto">
                          <a:xfrm>
                            <a:off x="4671" y="7167"/>
                            <a:ext cx="2747" cy="703"/>
                          </a:xfrm>
                          <a:prstGeom prst="roundRect">
                            <a:avLst>
                              <a:gd name="adj" fmla="val 16667"/>
                            </a:avLst>
                          </a:prstGeom>
                          <a:solidFill>
                            <a:srgbClr val="FFFFFF"/>
                          </a:solidFill>
                          <a:ln w="9525">
                            <a:solidFill>
                              <a:srgbClr val="000000"/>
                            </a:solidFill>
                            <a:round/>
                            <a:headEnd/>
                            <a:tailEnd/>
                          </a:ln>
                        </wps:spPr>
                        <wps:txbx>
                          <w:txbxContent>
                            <w:p w14:paraId="14B46957"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Pengamatan </w:t>
                              </w:r>
                            </w:p>
                          </w:txbxContent>
                        </wps:txbx>
                        <wps:bodyPr rot="0" vert="horz" wrap="square" lIns="91440" tIns="45720" rIns="91440" bIns="45720" anchor="t" anchorCtr="0" upright="1">
                          <a:noAutofit/>
                        </wps:bodyPr>
                      </wps:wsp>
                      <wps:wsp>
                        <wps:cNvPr id="7" name="AutoShape 8"/>
                        <wps:cNvSpPr>
                          <a:spLocks noChangeArrowheads="1"/>
                        </wps:cNvSpPr>
                        <wps:spPr bwMode="auto">
                          <a:xfrm>
                            <a:off x="4671" y="8305"/>
                            <a:ext cx="2747" cy="703"/>
                          </a:xfrm>
                          <a:prstGeom prst="roundRect">
                            <a:avLst>
                              <a:gd name="adj" fmla="val 16667"/>
                            </a:avLst>
                          </a:prstGeom>
                          <a:solidFill>
                            <a:srgbClr val="FFFFFF"/>
                          </a:solidFill>
                          <a:ln w="9525">
                            <a:solidFill>
                              <a:srgbClr val="000000"/>
                            </a:solidFill>
                            <a:round/>
                            <a:headEnd/>
                            <a:tailEnd/>
                          </a:ln>
                        </wps:spPr>
                        <wps:txbx>
                          <w:txbxContent>
                            <w:p w14:paraId="138B644C"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Perencanaan  </w:t>
                              </w:r>
                            </w:p>
                          </w:txbxContent>
                        </wps:txbx>
                        <wps:bodyPr rot="0" vert="horz" wrap="square" lIns="91440" tIns="45720" rIns="91440" bIns="45720" anchor="t" anchorCtr="0" upright="1">
                          <a:noAutofit/>
                        </wps:bodyPr>
                      </wps:wsp>
                      <wps:wsp>
                        <wps:cNvPr id="8" name="AutoShape 9"/>
                        <wps:cNvSpPr>
                          <a:spLocks noChangeArrowheads="1"/>
                        </wps:cNvSpPr>
                        <wps:spPr bwMode="auto">
                          <a:xfrm>
                            <a:off x="2194" y="9478"/>
                            <a:ext cx="2076" cy="703"/>
                          </a:xfrm>
                          <a:prstGeom prst="roundRect">
                            <a:avLst>
                              <a:gd name="adj" fmla="val 16667"/>
                            </a:avLst>
                          </a:prstGeom>
                          <a:solidFill>
                            <a:srgbClr val="FFFFFF"/>
                          </a:solidFill>
                          <a:ln w="9525">
                            <a:solidFill>
                              <a:srgbClr val="000000"/>
                            </a:solidFill>
                            <a:round/>
                            <a:headEnd/>
                            <a:tailEnd/>
                          </a:ln>
                        </wps:spPr>
                        <wps:txbx>
                          <w:txbxContent>
                            <w:p w14:paraId="66FB1492"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Refleksi</w:t>
                              </w:r>
                            </w:p>
                          </w:txbxContent>
                        </wps:txbx>
                        <wps:bodyPr rot="0" vert="horz" wrap="square" lIns="91440" tIns="45720" rIns="91440" bIns="45720" anchor="t" anchorCtr="0" upright="1">
                          <a:noAutofit/>
                        </wps:bodyPr>
                      </wps:wsp>
                      <wps:wsp>
                        <wps:cNvPr id="9" name="AutoShape 10"/>
                        <wps:cNvSpPr>
                          <a:spLocks noChangeArrowheads="1"/>
                        </wps:cNvSpPr>
                        <wps:spPr bwMode="auto">
                          <a:xfrm>
                            <a:off x="8172" y="9394"/>
                            <a:ext cx="1826" cy="703"/>
                          </a:xfrm>
                          <a:prstGeom prst="roundRect">
                            <a:avLst>
                              <a:gd name="adj" fmla="val 16667"/>
                            </a:avLst>
                          </a:prstGeom>
                          <a:solidFill>
                            <a:srgbClr val="FFFFFF"/>
                          </a:solidFill>
                          <a:ln w="9525">
                            <a:solidFill>
                              <a:srgbClr val="000000"/>
                            </a:solidFill>
                            <a:round/>
                            <a:headEnd/>
                            <a:tailEnd/>
                          </a:ln>
                        </wps:spPr>
                        <wps:txbx>
                          <w:txbxContent>
                            <w:p w14:paraId="4742A1E3"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Pelaksanaan </w:t>
                              </w:r>
                            </w:p>
                          </w:txbxContent>
                        </wps:txbx>
                        <wps:bodyPr rot="0" vert="horz" wrap="square" lIns="91440" tIns="45720" rIns="91440" bIns="45720" anchor="t" anchorCtr="0" upright="1">
                          <a:noAutofit/>
                        </wps:bodyPr>
                      </wps:wsp>
                      <wps:wsp>
                        <wps:cNvPr id="10" name="AutoShape 11"/>
                        <wps:cNvSpPr>
                          <a:spLocks noChangeArrowheads="1"/>
                        </wps:cNvSpPr>
                        <wps:spPr bwMode="auto">
                          <a:xfrm>
                            <a:off x="4671" y="9394"/>
                            <a:ext cx="2747" cy="703"/>
                          </a:xfrm>
                          <a:prstGeom prst="roundRect">
                            <a:avLst>
                              <a:gd name="adj" fmla="val 16667"/>
                            </a:avLst>
                          </a:prstGeom>
                          <a:solidFill>
                            <a:srgbClr val="FFFFFF"/>
                          </a:solidFill>
                          <a:ln w="9525">
                            <a:solidFill>
                              <a:srgbClr val="000000"/>
                            </a:solidFill>
                            <a:round/>
                            <a:headEnd/>
                            <a:tailEnd/>
                          </a:ln>
                        </wps:spPr>
                        <wps:txbx>
                          <w:txbxContent>
                            <w:p w14:paraId="3443455F"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Siklus I </w:t>
                              </w:r>
                            </w:p>
                          </w:txbxContent>
                        </wps:txbx>
                        <wps:bodyPr rot="0" vert="horz" wrap="square" lIns="91440" tIns="45720" rIns="91440" bIns="45720" anchor="t" anchorCtr="0" upright="1">
                          <a:noAutofit/>
                        </wps:bodyPr>
                      </wps:wsp>
                      <wps:wsp>
                        <wps:cNvPr id="11" name="AutoShape 12"/>
                        <wps:cNvSpPr>
                          <a:spLocks noChangeArrowheads="1"/>
                        </wps:cNvSpPr>
                        <wps:spPr bwMode="auto">
                          <a:xfrm>
                            <a:off x="4671" y="10533"/>
                            <a:ext cx="2747" cy="703"/>
                          </a:xfrm>
                          <a:prstGeom prst="roundRect">
                            <a:avLst>
                              <a:gd name="adj" fmla="val 16667"/>
                            </a:avLst>
                          </a:prstGeom>
                          <a:solidFill>
                            <a:srgbClr val="FFFFFF"/>
                          </a:solidFill>
                          <a:ln w="9525">
                            <a:solidFill>
                              <a:srgbClr val="000000"/>
                            </a:solidFill>
                            <a:round/>
                            <a:headEnd/>
                            <a:tailEnd/>
                          </a:ln>
                        </wps:spPr>
                        <wps:txbx>
                          <w:txbxContent>
                            <w:p w14:paraId="230F2660"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Pengamatan </w:t>
                              </w:r>
                            </w:p>
                          </w:txbxContent>
                        </wps:txbx>
                        <wps:bodyPr rot="0" vert="horz" wrap="square" lIns="91440" tIns="45720" rIns="91440" bIns="45720" anchor="t" anchorCtr="0" upright="1">
                          <a:noAutofit/>
                        </wps:bodyPr>
                      </wps:wsp>
                      <wps:wsp>
                        <wps:cNvPr id="17" name="AutoShape 13"/>
                        <wps:cNvCnPr>
                          <a:cxnSpLocks noChangeShapeType="1"/>
                        </wps:cNvCnPr>
                        <wps:spPr bwMode="auto">
                          <a:xfrm>
                            <a:off x="7418" y="5040"/>
                            <a:ext cx="135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14"/>
                        <wps:cNvCnPr>
                          <a:cxnSpLocks noChangeShapeType="1"/>
                        </wps:cNvCnPr>
                        <wps:spPr bwMode="auto">
                          <a:xfrm>
                            <a:off x="8774" y="5040"/>
                            <a:ext cx="0" cy="9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15"/>
                        <wps:cNvCnPr>
                          <a:cxnSpLocks noChangeShapeType="1"/>
                        </wps:cNvCnPr>
                        <wps:spPr bwMode="auto">
                          <a:xfrm>
                            <a:off x="8941" y="6731"/>
                            <a:ext cx="0" cy="8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16"/>
                        <wps:cNvCnPr>
                          <a:cxnSpLocks noChangeShapeType="1"/>
                        </wps:cNvCnPr>
                        <wps:spPr bwMode="auto">
                          <a:xfrm flipH="1">
                            <a:off x="7418" y="7619"/>
                            <a:ext cx="152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7"/>
                        <wps:cNvCnPr>
                          <a:cxnSpLocks noChangeShapeType="1"/>
                        </wps:cNvCnPr>
                        <wps:spPr bwMode="auto">
                          <a:xfrm>
                            <a:off x="7535" y="8623"/>
                            <a:ext cx="140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18"/>
                        <wps:cNvCnPr>
                          <a:cxnSpLocks noChangeShapeType="1"/>
                        </wps:cNvCnPr>
                        <wps:spPr bwMode="auto">
                          <a:xfrm>
                            <a:off x="8941" y="8623"/>
                            <a:ext cx="0" cy="77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19"/>
                        <wps:cNvCnPr>
                          <a:cxnSpLocks noChangeShapeType="1"/>
                        </wps:cNvCnPr>
                        <wps:spPr bwMode="auto">
                          <a:xfrm>
                            <a:off x="8941" y="10097"/>
                            <a:ext cx="0" cy="8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20"/>
                        <wps:cNvCnPr>
                          <a:cxnSpLocks noChangeShapeType="1"/>
                        </wps:cNvCnPr>
                        <wps:spPr bwMode="auto">
                          <a:xfrm flipH="1">
                            <a:off x="7418" y="10934"/>
                            <a:ext cx="152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21"/>
                        <wps:cNvCnPr>
                          <a:cxnSpLocks noChangeShapeType="1"/>
                        </wps:cNvCnPr>
                        <wps:spPr bwMode="auto">
                          <a:xfrm flipH="1">
                            <a:off x="3399" y="10934"/>
                            <a:ext cx="1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22"/>
                        <wps:cNvCnPr>
                          <a:cxnSpLocks noChangeShapeType="1"/>
                        </wps:cNvCnPr>
                        <wps:spPr bwMode="auto">
                          <a:xfrm flipV="1">
                            <a:off x="3399" y="10181"/>
                            <a:ext cx="0" cy="7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23"/>
                        <wps:cNvCnPr>
                          <a:cxnSpLocks noChangeShapeType="1"/>
                        </wps:cNvCnPr>
                        <wps:spPr bwMode="auto">
                          <a:xfrm>
                            <a:off x="2813" y="6815"/>
                            <a:ext cx="0" cy="180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24"/>
                        <wps:cNvCnPr>
                          <a:cxnSpLocks noChangeShapeType="1"/>
                        </wps:cNvCnPr>
                        <wps:spPr bwMode="auto">
                          <a:xfrm>
                            <a:off x="2813" y="8623"/>
                            <a:ext cx="185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25"/>
                        <wps:cNvCnPr>
                          <a:cxnSpLocks noChangeShapeType="1"/>
                        </wps:cNvCnPr>
                        <wps:spPr bwMode="auto">
                          <a:xfrm>
                            <a:off x="3399" y="6815"/>
                            <a:ext cx="0" cy="8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26"/>
                        <wps:cNvCnPr>
                          <a:cxnSpLocks noChangeShapeType="1"/>
                        </wps:cNvCnPr>
                        <wps:spPr bwMode="auto">
                          <a:xfrm>
                            <a:off x="3399" y="7619"/>
                            <a:ext cx="127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53FAFE" id="Group 1" o:spid="_x0000_s1026" style="position:absolute;left:0;text-align:left;margin-left:136.9pt;margin-top:7.05pt;width:359.95pt;height:312.25pt;z-index:251658240;mso-position-horizontal-relative:page" coordorigin="2194,4689" coordsize="7804,6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">
                <v:roundrect id="AutoShape 3" o:spid="_x0000_s1027" style="position:absolute;left:4671;top:4689;width:2747;height:7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">
                  <v:textbox>
                    <w:txbxContent>
                      <w:p w14:paraId="17F8DCBE" w14:textId="77777777" w:rsidR="006129A6" w:rsidRPr="00C06637" w:rsidRDefault="006129A6" w:rsidP="006129A6">
                        <w:pPr>
                          <w:spacing w:after="0"/>
                          <w:jc w:val="center"/>
                          <w:rPr>
                            <w:rFonts w:ascii="Times New Roman" w:hAnsi="Times New Roman"/>
                            <w:sz w:val="24"/>
                          </w:rPr>
                        </w:pPr>
                        <w:r w:rsidRPr="00C06637">
                          <w:rPr>
                            <w:rFonts w:ascii="Times New Roman" w:hAnsi="Times New Roman"/>
                            <w:sz w:val="24"/>
                          </w:rPr>
                          <w:t>Perencanaan</w:t>
                        </w:r>
                      </w:p>
                    </w:txbxContent>
                  </v:textbox>
                </v:roundrect>
                <v:roundrect id="AutoShape 4" o:spid="_x0000_s1028" style="position:absolute;left:2194;top:6112;width:2076;height:7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">
                  <v:textbox>
                    <w:txbxContent>
                      <w:p w14:paraId="461A5BEC"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Refleksi</w:t>
                        </w:r>
                      </w:p>
                    </w:txbxContent>
                  </v:textbox>
                </v:roundrect>
                <v:roundrect id="AutoShape 5" o:spid="_x0000_s1029" style="position:absolute;left:8172;top:6028;width:1826;height:7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">
                  <v:textbox>
                    <w:txbxContent>
                      <w:p w14:paraId="0949A039"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Pelaksanaan </w:t>
                        </w:r>
                      </w:p>
                    </w:txbxContent>
                  </v:textbox>
                </v:roundrect>
                <v:roundrect id="AutoShape 6" o:spid="_x0000_s1030" style="position:absolute;left:4671;top:6028;width:2747;height:7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">
                  <v:textbox>
                    <w:txbxContent>
                      <w:p w14:paraId="20A2EF17"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Siklus I </w:t>
                        </w:r>
                      </w:p>
                    </w:txbxContent>
                  </v:textbox>
                </v:roundrect>
                <v:roundrect id="AutoShape 7" o:spid="_x0000_s1031" style="position:absolute;left:4671;top:7167;width:2747;height:7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">
                  <v:textbox>
                    <w:txbxContent>
                      <w:p w14:paraId="14B46957"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Pengamatan </w:t>
                        </w:r>
                      </w:p>
                    </w:txbxContent>
                  </v:textbox>
                </v:roundrect>
                <v:roundrect id="AutoShape 8" o:spid="_x0000_s1032" style="position:absolute;left:4671;top:8305;width:2747;height:7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">
                  <v:textbox>
                    <w:txbxContent>
                      <w:p w14:paraId="138B644C"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Perencanaan  </w:t>
                        </w:r>
                      </w:p>
                    </w:txbxContent>
                  </v:textbox>
                </v:roundrect>
                <v:roundrect id="AutoShape 9" o:spid="_x0000_s1033" style="position:absolute;left:2194;top:9478;width:2076;height:7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">
                  <v:textbox>
                    <w:txbxContent>
                      <w:p w14:paraId="66FB1492"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Refleksi</w:t>
                        </w:r>
                      </w:p>
                    </w:txbxContent>
                  </v:textbox>
                </v:roundrect>
                <v:roundrect id="AutoShape 10" o:spid="_x0000_s1034" style="position:absolute;left:8172;top:9394;width:1826;height:7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">
                  <v:textbox>
                    <w:txbxContent>
                      <w:p w14:paraId="4742A1E3"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Pelaksanaan </w:t>
                        </w:r>
                      </w:p>
                    </w:txbxContent>
                  </v:textbox>
                </v:roundrect>
                <v:roundrect id="AutoShape 11" o:spid="_x0000_s1035" style="position:absolute;left:4671;top:9394;width:2747;height:7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">
                  <v:textbox>
                    <w:txbxContent>
                      <w:p w14:paraId="3443455F"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Siklus I </w:t>
                        </w:r>
                      </w:p>
                    </w:txbxContent>
                  </v:textbox>
                </v:roundrect>
                <v:roundrect id="AutoShape 12" o:spid="_x0000_s1036" style="position:absolute;left:4671;top:10533;width:2747;height:7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">
                  <v:textbox>
                    <w:txbxContent>
                      <w:p w14:paraId="230F2660" w14:textId="77777777" w:rsidR="006129A6" w:rsidRPr="00C06637" w:rsidRDefault="006129A6" w:rsidP="006129A6">
                        <w:pPr>
                          <w:spacing w:after="0"/>
                          <w:jc w:val="center"/>
                          <w:rPr>
                            <w:rFonts w:ascii="Times New Roman" w:hAnsi="Times New Roman"/>
                            <w:sz w:val="24"/>
                          </w:rPr>
                        </w:pPr>
                        <w:r>
                          <w:rPr>
                            <w:rFonts w:ascii="Times New Roman" w:hAnsi="Times New Roman"/>
                            <w:sz w:val="24"/>
                          </w:rPr>
                          <w:t xml:space="preserve">Pengamatan </w:t>
                        </w:r>
                      </w:p>
                    </w:txbxContent>
                  </v:textbox>
                </v:roundrect>
                <v:shapetype id="_x0000_t32" coordsize="21600,21600" o:spt="32" o:oned="t" path="m,l21600,21600e" filled="f">
                  <v:path arrowok="t" fillok="f" o:connecttype="none"/>
                  <o:lock v:ext="edit" shapetype="t"/>
                </v:shapetype>
                <v:shape id="AutoShape 13" o:spid="_x0000_s1037" type="#_x0000_t32" style="position:absolute;left:7418;top:5040;width:13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shape id="AutoShape 14" o:spid="_x0000_s1038" type="#_x0000_t32" style="position:absolute;left:8774;top:5040;width:0;height:9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">
                  <v:stroke endarrow="block"/>
                </v:shape>
                <v:shape id="AutoShape 15" o:spid="_x0000_s1039" type="#_x0000_t32" style="position:absolute;left:8941;top:6731;width:0;height:8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"/>
                <v:shape id="AutoShape 16" o:spid="_x0000_s1040" type="#_x0000_t32" style="position:absolute;left:7418;top:7619;width:152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">
                  <v:stroke endarrow="block"/>
                </v:shape>
                <v:shape id="AutoShape 17" o:spid="_x0000_s1041" type="#_x0000_t32" style="position:absolute;left:7535;top:8623;width:14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"/>
                <v:shape id="AutoShape 18" o:spid="_x0000_s1042" type="#_x0000_t32" style="position:absolute;left:8941;top:8623;width:0;height:7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19" o:spid="_x0000_s1043" type="#_x0000_t32" style="position:absolute;left:8941;top:10097;width:0;height:8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shape id="AutoShape 20" o:spid="_x0000_s1044" type="#_x0000_t32" style="position:absolute;left:7418;top:10934;width:152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">
                  <v:stroke endarrow="block"/>
                </v:shape>
                <v:shape id="AutoShape 21" o:spid="_x0000_s1045" type="#_x0000_t32" style="position:absolute;left:3399;top:10934;width:115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"/>
                <v:shape id="AutoShape 22" o:spid="_x0000_s1046" type="#_x0000_t32" style="position:absolute;left:3399;top:10181;width:0;height:7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">
                  <v:stroke endarrow="block"/>
                </v:shape>
                <v:shape id="AutoShape 23" o:spid="_x0000_s1047" type="#_x0000_t32" style="position:absolute;left:2813;top:6815;width:0;height:18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"/>
                <v:shape id="AutoShape 24" o:spid="_x0000_s1048" type="#_x0000_t32" style="position:absolute;left:2813;top:8623;width:18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">
                  <v:stroke endarrow="block"/>
                </v:shape>
                <v:shape id="AutoShape 25" o:spid="_x0000_s1049" type="#_x0000_t32" style="position:absolute;left:3399;top:6815;width:0;height:8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"/>
                <v:shape id="AutoShape 26" o:spid="_x0000_s1050" type="#_x0000_t32" style="position:absolute;left:3399;top:7619;width:12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LQZwQAAANsAAAAPAAAAZHJzL2Rvd25yZXYueG1sRE/LisIw&#10;FN0L8w/hDrjT1BFE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JS0tBnBAAAA2wAAAA8AAAAA&#10;AAAAAAAAAAAABwIAAGRycy9kb3ducmV2LnhtbFBLBQYAAAAAAwADALcAAAD1AgAAAAA=&#10;">
                  <v:stroke endarrow="block"/>
                </v:shape>
                <w10:wrap anchorx="page"/>
              </v:group>
            </w:pict>
          </mc:Fallback>
        </mc:AlternateContent>
      </w:r>
    </w:p>
    <w:p w14:paraId="05B03836" w14:textId="77777777" w:rsidR="00453E00" w:rsidRDefault="00453E00">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546912E8" w14:textId="77777777" w:rsidR="006129A6" w:rsidRDefault="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5E073D53" w14:textId="77777777" w:rsidR="006129A6" w:rsidRDefault="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56C87A55" w14:textId="77777777" w:rsidR="006129A6" w:rsidRDefault="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6409FF45" w14:textId="77777777" w:rsidR="006129A6" w:rsidRDefault="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6E92E596" w14:textId="77777777" w:rsidR="006129A6" w:rsidRDefault="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147E9E6F" w14:textId="77777777" w:rsidR="006129A6" w:rsidRDefault="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5890D460" w14:textId="77777777" w:rsidR="006129A6" w:rsidRDefault="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47304EBA" w14:textId="77777777" w:rsidR="006129A6" w:rsidRDefault="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234905F8" w14:textId="77777777" w:rsidR="006129A6" w:rsidRDefault="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4376D11D" w14:textId="77777777" w:rsidR="006129A6" w:rsidRDefault="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40410D18" w14:textId="77777777" w:rsidR="006129A6" w:rsidRDefault="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1AA0171B" w14:textId="77777777" w:rsidR="006129A6" w:rsidRDefault="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0AA321EE" w14:textId="77777777" w:rsidR="006129A6" w:rsidRDefault="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2F596700" w14:textId="77777777" w:rsidR="006129A6" w:rsidRDefault="006129A6" w:rsidP="00AC62FD">
      <w:pPr>
        <w:pBdr>
          <w:top w:val="nil"/>
          <w:left w:val="nil"/>
          <w:bottom w:val="nil"/>
          <w:right w:val="nil"/>
          <w:between w:val="nil"/>
        </w:pBdr>
        <w:spacing w:after="0" w:line="360" w:lineRule="auto"/>
        <w:rPr>
          <w:rFonts w:ascii="Arial Narrow" w:eastAsia="Arial Narrow" w:hAnsi="Arial Narrow" w:cs="Arial Narrow"/>
          <w:color w:val="000000"/>
          <w:sz w:val="20"/>
          <w:szCs w:val="20"/>
        </w:rPr>
      </w:pPr>
    </w:p>
    <w:p w14:paraId="13D1460A" w14:textId="77777777" w:rsidR="00AC62FD" w:rsidRDefault="00AC62FD" w:rsidP="00AC62FD">
      <w:pPr>
        <w:pBdr>
          <w:top w:val="nil"/>
          <w:left w:val="nil"/>
          <w:bottom w:val="nil"/>
          <w:right w:val="nil"/>
          <w:between w:val="nil"/>
        </w:pBdr>
        <w:spacing w:after="0" w:line="240" w:lineRule="auto"/>
        <w:jc w:val="center"/>
        <w:rPr>
          <w:rFonts w:ascii="Arial Narrow" w:eastAsia="Arial Narrow" w:hAnsi="Arial Narrow" w:cs="Arial Narrow"/>
          <w:b/>
          <w:color w:val="000000"/>
          <w:sz w:val="20"/>
          <w:szCs w:val="20"/>
        </w:rPr>
      </w:pPr>
    </w:p>
    <w:p w14:paraId="5E78BBB5" w14:textId="77777777" w:rsidR="00AC62FD" w:rsidRDefault="00AC62FD" w:rsidP="00AC62FD">
      <w:pPr>
        <w:pBdr>
          <w:top w:val="nil"/>
          <w:left w:val="nil"/>
          <w:bottom w:val="nil"/>
          <w:right w:val="nil"/>
          <w:between w:val="nil"/>
        </w:pBdr>
        <w:spacing w:after="0" w:line="240" w:lineRule="auto"/>
        <w:jc w:val="center"/>
        <w:rPr>
          <w:rFonts w:ascii="Arial Narrow" w:eastAsia="Arial Narrow" w:hAnsi="Arial Narrow" w:cs="Arial Narrow"/>
          <w:b/>
          <w:color w:val="000000"/>
          <w:sz w:val="20"/>
          <w:szCs w:val="20"/>
        </w:rPr>
      </w:pPr>
    </w:p>
    <w:p w14:paraId="58C5F2EF" w14:textId="77777777" w:rsidR="00AC62FD" w:rsidRDefault="00AC62FD" w:rsidP="00AC62FD">
      <w:pPr>
        <w:pBdr>
          <w:top w:val="nil"/>
          <w:left w:val="nil"/>
          <w:bottom w:val="nil"/>
          <w:right w:val="nil"/>
          <w:between w:val="nil"/>
        </w:pBdr>
        <w:spacing w:after="0" w:line="240" w:lineRule="auto"/>
        <w:jc w:val="center"/>
        <w:rPr>
          <w:rFonts w:ascii="Arial Narrow" w:eastAsia="Arial Narrow" w:hAnsi="Arial Narrow" w:cs="Arial Narrow"/>
          <w:b/>
          <w:color w:val="000000"/>
          <w:sz w:val="20"/>
          <w:szCs w:val="20"/>
        </w:rPr>
      </w:pPr>
    </w:p>
    <w:p w14:paraId="3D058F0B" w14:textId="77777777" w:rsidR="00AC62FD" w:rsidRDefault="00AC62FD" w:rsidP="00AC62FD">
      <w:pPr>
        <w:pBdr>
          <w:top w:val="nil"/>
          <w:left w:val="nil"/>
          <w:bottom w:val="nil"/>
          <w:right w:val="nil"/>
          <w:between w:val="nil"/>
        </w:pBdr>
        <w:spacing w:after="0" w:line="240" w:lineRule="auto"/>
        <w:jc w:val="center"/>
        <w:rPr>
          <w:rFonts w:ascii="Arial Narrow" w:eastAsia="Arial Narrow" w:hAnsi="Arial Narrow" w:cs="Arial Narrow"/>
          <w:b/>
          <w:color w:val="000000"/>
          <w:sz w:val="20"/>
          <w:szCs w:val="20"/>
        </w:rPr>
      </w:pPr>
    </w:p>
    <w:p w14:paraId="194D7922" w14:textId="77777777" w:rsidR="00453E00" w:rsidRDefault="006129A6" w:rsidP="00AC62FD">
      <w:pPr>
        <w:pBdr>
          <w:top w:val="nil"/>
          <w:left w:val="nil"/>
          <w:bottom w:val="nil"/>
          <w:right w:val="nil"/>
          <w:between w:val="nil"/>
        </w:pBdr>
        <w:spacing w:after="0" w:line="240" w:lineRule="auto"/>
        <w:jc w:val="center"/>
        <w:rPr>
          <w:rFonts w:ascii="Arial Narrow" w:eastAsia="Arial Narrow" w:hAnsi="Arial Narrow" w:cs="Arial Narrow"/>
          <w:b/>
          <w:color w:val="000000"/>
          <w:sz w:val="20"/>
          <w:szCs w:val="20"/>
        </w:rPr>
      </w:pPr>
      <w:r w:rsidRPr="006129A6">
        <w:rPr>
          <w:rFonts w:ascii="Arial Narrow" w:eastAsia="Arial Narrow" w:hAnsi="Arial Narrow" w:cs="Arial Narrow"/>
          <w:b/>
          <w:color w:val="000000"/>
          <w:sz w:val="20"/>
          <w:szCs w:val="20"/>
        </w:rPr>
        <w:t>Gambar 3.1 Model Kemmis dan Taggarddalam Arikunto (2010:137)</w:t>
      </w:r>
    </w:p>
    <w:p w14:paraId="4C2CC28D" w14:textId="77777777" w:rsidR="00AC62FD" w:rsidRDefault="00AC62FD" w:rsidP="00AC62FD">
      <w:pPr>
        <w:pBdr>
          <w:top w:val="nil"/>
          <w:left w:val="nil"/>
          <w:bottom w:val="nil"/>
          <w:right w:val="nil"/>
          <w:between w:val="nil"/>
        </w:pBdr>
        <w:spacing w:after="0" w:line="240" w:lineRule="auto"/>
        <w:jc w:val="center"/>
        <w:rPr>
          <w:rFonts w:ascii="Arial Narrow" w:eastAsia="Arial Narrow" w:hAnsi="Arial Narrow" w:cs="Arial Narrow"/>
          <w:b/>
          <w:color w:val="000000"/>
          <w:sz w:val="20"/>
          <w:szCs w:val="20"/>
        </w:rPr>
      </w:pPr>
    </w:p>
    <w:p w14:paraId="6C3073B6" w14:textId="77777777" w:rsidR="00AC62FD" w:rsidRPr="00AC62FD" w:rsidRDefault="00AC62FD" w:rsidP="00AC62FD">
      <w:pPr>
        <w:pBdr>
          <w:top w:val="nil"/>
          <w:left w:val="nil"/>
          <w:bottom w:val="nil"/>
          <w:right w:val="nil"/>
          <w:between w:val="nil"/>
        </w:pBdr>
        <w:spacing w:after="0" w:line="240" w:lineRule="auto"/>
        <w:jc w:val="center"/>
        <w:rPr>
          <w:rFonts w:ascii="Arial Narrow" w:eastAsia="Arial Narrow" w:hAnsi="Arial Narrow" w:cs="Arial Narrow"/>
          <w:b/>
          <w:color w:val="000000"/>
          <w:sz w:val="20"/>
          <w:szCs w:val="20"/>
        </w:rPr>
      </w:pPr>
    </w:p>
    <w:p w14:paraId="19D3FAD1" w14:textId="77777777" w:rsidR="00453E00" w:rsidRDefault="00803586">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HASIL DAN PEMBAHASAN</w:t>
      </w:r>
    </w:p>
    <w:p w14:paraId="7449D467" w14:textId="77777777" w:rsidR="006129A6" w:rsidRP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 xml:space="preserve">Berdasarkan hasil pelaksanaan penelitian siklus I dan siklus II yang berupa tes hasil belajar anak, hasil pengamatan aktivitas guru dan aktivitas anak menunjukkan bahwa peningkatankemampuan kognitifanak usia dini pada kegiatan mengenal angka melalui media plastisindi kelompok A (4-5) Tahun di TK An-NisaUlee Blang Nisamdinyatakan berhasil. </w:t>
      </w:r>
    </w:p>
    <w:p w14:paraId="4F666143" w14:textId="77777777" w:rsid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r w:rsidRPr="006129A6">
        <w:rPr>
          <w:rFonts w:ascii="Arial Narrow" w:eastAsia="Arial Narrow" w:hAnsi="Arial Narrow" w:cs="Arial Narrow"/>
          <w:color w:val="000000"/>
          <w:sz w:val="20"/>
          <w:szCs w:val="20"/>
        </w:rPr>
        <w:t xml:space="preserve">Pembelajaran dengan meningkatkan kemampuan kognitifanak usia dini pada kegiatan mengenal angka melalui media plastisindi kelompok A (4-5) Tahundi kelompok B (5-6) tahun di TK An-NisaUlee Blang Nisamsangat tepat, karena anak terlihat sangat aktif dan bersemangat dalam mengikuti pembelajaran serta anak sudah mulai mengenal </w:t>
      </w:r>
      <w:proofErr w:type="gramStart"/>
      <w:r w:rsidRPr="006129A6">
        <w:rPr>
          <w:rFonts w:ascii="Arial Narrow" w:eastAsia="Arial Narrow" w:hAnsi="Arial Narrow" w:cs="Arial Narrow"/>
          <w:color w:val="000000"/>
          <w:sz w:val="20"/>
          <w:szCs w:val="20"/>
        </w:rPr>
        <w:t>angka.memahami</w:t>
      </w:r>
      <w:proofErr w:type="gramEnd"/>
      <w:r w:rsidRPr="006129A6">
        <w:rPr>
          <w:rFonts w:ascii="Arial Narrow" w:eastAsia="Arial Narrow" w:hAnsi="Arial Narrow" w:cs="Arial Narrow"/>
          <w:color w:val="000000"/>
          <w:sz w:val="20"/>
          <w:szCs w:val="20"/>
        </w:rPr>
        <w:t xml:space="preserve"> materi yang didiskusikan. </w:t>
      </w:r>
      <w:r>
        <w:rPr>
          <w:rFonts w:ascii="Arial Narrow" w:eastAsia="Arial Narrow" w:hAnsi="Arial Narrow" w:cs="Arial Narrow"/>
          <w:color w:val="000000"/>
          <w:sz w:val="20"/>
          <w:szCs w:val="20"/>
          <w:lang w:val="id-ID"/>
        </w:rPr>
        <w:t xml:space="preserve"> Untuk lebih jelasnya perhatikan grafik dibawah ini:</w:t>
      </w:r>
    </w:p>
    <w:p w14:paraId="25AE2C45" w14:textId="77777777" w:rsidR="006129A6" w:rsidRPr="006129A6" w:rsidRDefault="00AC62FD"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r w:rsidRPr="005732E3">
        <w:rPr>
          <w:rFonts w:ascii="Times New Roman" w:eastAsia="Times New Roman" w:hAnsi="Times New Roman"/>
          <w:noProof/>
          <w:sz w:val="24"/>
          <w:szCs w:val="24"/>
          <w:lang w:val="id-ID"/>
        </w:rPr>
        <w:drawing>
          <wp:anchor distT="0" distB="0" distL="114300" distR="114300" simplePos="0" relativeHeight="251660288" behindDoc="0" locked="0" layoutInCell="1" allowOverlap="1" wp14:anchorId="582C31F8" wp14:editId="3285D31B">
            <wp:simplePos x="0" y="0"/>
            <wp:positionH relativeFrom="page">
              <wp:align>center</wp:align>
            </wp:positionH>
            <wp:positionV relativeFrom="paragraph">
              <wp:posOffset>91440</wp:posOffset>
            </wp:positionV>
            <wp:extent cx="2774950" cy="1898650"/>
            <wp:effectExtent l="0" t="0" r="6350" b="6350"/>
            <wp:wrapNone/>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25E5203F" w14:textId="77777777" w:rsid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6212C7CF" w14:textId="77777777" w:rsid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05882F83" w14:textId="77777777" w:rsid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549369DD" w14:textId="77777777" w:rsid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365122BF" w14:textId="77777777" w:rsid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61AEBC98" w14:textId="77777777" w:rsid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078610CD" w14:textId="77777777" w:rsid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3D3F4C6F" w14:textId="77777777" w:rsid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40640E7F" w14:textId="77777777" w:rsidR="006129A6" w:rsidRDefault="006129A6" w:rsidP="00AC62FD">
      <w:pPr>
        <w:pBdr>
          <w:top w:val="nil"/>
          <w:left w:val="nil"/>
          <w:bottom w:val="nil"/>
          <w:right w:val="nil"/>
          <w:between w:val="nil"/>
        </w:pBdr>
        <w:spacing w:after="0" w:line="360" w:lineRule="auto"/>
        <w:jc w:val="both"/>
        <w:rPr>
          <w:rFonts w:ascii="Arial Narrow" w:eastAsia="Arial Narrow" w:hAnsi="Arial Narrow" w:cs="Arial Narrow"/>
          <w:color w:val="000000"/>
          <w:sz w:val="20"/>
          <w:szCs w:val="20"/>
        </w:rPr>
      </w:pPr>
    </w:p>
    <w:p w14:paraId="598D059D" w14:textId="77777777" w:rsidR="006129A6" w:rsidRPr="006129A6" w:rsidRDefault="006129A6" w:rsidP="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Grafik 4.3 Hasil Wawancara Anak</w:t>
      </w:r>
      <w:r>
        <w:rPr>
          <w:rFonts w:ascii="Arial Narrow" w:eastAsia="Arial Narrow" w:hAnsi="Arial Narrow" w:cs="Arial Narrow"/>
          <w:color w:val="000000"/>
          <w:sz w:val="20"/>
          <w:szCs w:val="20"/>
          <w:lang w:val="id-ID"/>
        </w:rPr>
        <w:t xml:space="preserve"> Siklus I dan </w:t>
      </w:r>
      <w:r w:rsidRPr="006129A6">
        <w:rPr>
          <w:rFonts w:ascii="Arial Narrow" w:eastAsia="Arial Narrow" w:hAnsi="Arial Narrow" w:cs="Arial Narrow"/>
          <w:color w:val="000000"/>
          <w:sz w:val="20"/>
          <w:szCs w:val="20"/>
        </w:rPr>
        <w:t>Siklus II</w:t>
      </w:r>
    </w:p>
    <w:p w14:paraId="121D2BF5" w14:textId="77777777" w:rsid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r w:rsidRPr="006129A6">
        <w:rPr>
          <w:rFonts w:ascii="Arial Narrow" w:eastAsia="Arial Narrow" w:hAnsi="Arial Narrow" w:cs="Arial Narrow"/>
          <w:color w:val="000000"/>
          <w:sz w:val="20"/>
          <w:szCs w:val="20"/>
        </w:rPr>
        <w:t xml:space="preserve">Adapun untuk hasil akhir unjuk kerja </w:t>
      </w:r>
      <w:proofErr w:type="gramStart"/>
      <w:r w:rsidRPr="006129A6">
        <w:rPr>
          <w:rFonts w:ascii="Arial Narrow" w:eastAsia="Arial Narrow" w:hAnsi="Arial Narrow" w:cs="Arial Narrow"/>
          <w:color w:val="000000"/>
          <w:sz w:val="20"/>
          <w:szCs w:val="20"/>
        </w:rPr>
        <w:t>anak  diperoleh</w:t>
      </w:r>
      <w:proofErr w:type="gramEnd"/>
      <w:r w:rsidRPr="006129A6">
        <w:rPr>
          <w:rFonts w:ascii="Arial Narrow" w:eastAsia="Arial Narrow" w:hAnsi="Arial Narrow" w:cs="Arial Narrow"/>
          <w:color w:val="000000"/>
          <w:sz w:val="20"/>
          <w:szCs w:val="20"/>
        </w:rPr>
        <w:t xml:space="preserve"> data bahwa anak yang mulai berkembang sebanyak 9 anak. Setelah dihitung persentase maka keberhasilan tes akhir siklus I hanya mencapai 53,33% yang tuntas dan 46.66% tidak tuntas dengan jumlah anak yang belum berkembang sebanyak 6 anak. Sedangkan kriteria yang ditentukan untuk kriteria yang dihasilkan jika skor persentase ≥85</w:t>
      </w:r>
      <w:proofErr w:type="gramStart"/>
      <w:r w:rsidRPr="006129A6">
        <w:rPr>
          <w:rFonts w:ascii="Arial Narrow" w:eastAsia="Arial Narrow" w:hAnsi="Arial Narrow" w:cs="Arial Narrow"/>
          <w:color w:val="000000"/>
          <w:sz w:val="20"/>
          <w:szCs w:val="20"/>
        </w:rPr>
        <w:t>% .Kemudian</w:t>
      </w:r>
      <w:proofErr w:type="gramEnd"/>
      <w:r w:rsidRPr="006129A6">
        <w:rPr>
          <w:rFonts w:ascii="Arial Narrow" w:eastAsia="Arial Narrow" w:hAnsi="Arial Narrow" w:cs="Arial Narrow"/>
          <w:color w:val="000000"/>
          <w:sz w:val="20"/>
          <w:szCs w:val="20"/>
        </w:rPr>
        <w:t xml:space="preserve"> untuk akhir unjuk kerja </w:t>
      </w:r>
      <w:proofErr w:type="gramStart"/>
      <w:r w:rsidRPr="006129A6">
        <w:rPr>
          <w:rFonts w:ascii="Arial Narrow" w:eastAsia="Arial Narrow" w:hAnsi="Arial Narrow" w:cs="Arial Narrow"/>
          <w:color w:val="000000"/>
          <w:sz w:val="20"/>
          <w:szCs w:val="20"/>
        </w:rPr>
        <w:t>anak  pada</w:t>
      </w:r>
      <w:proofErr w:type="gramEnd"/>
      <w:r w:rsidRPr="006129A6">
        <w:rPr>
          <w:rFonts w:ascii="Arial Narrow" w:eastAsia="Arial Narrow" w:hAnsi="Arial Narrow" w:cs="Arial Narrow"/>
          <w:color w:val="000000"/>
          <w:sz w:val="20"/>
          <w:szCs w:val="20"/>
        </w:rPr>
        <w:t xml:space="preserve"> tes akhir siklus II diperoleh data bahwa anak yang berkembang sangat baik meningkat yaitu sebanyak 14 anak dengan persentase 86,66%, dan yang belum berkembang sesuai harapan adalah 1anak dengan persentase 13,33%. Setelah dihitung persentase maka keberhasilan tes akhir siklus II telah dinyatakan tuntas sesuai dengan </w:t>
      </w:r>
      <w:proofErr w:type="gramStart"/>
      <w:r w:rsidRPr="006129A6">
        <w:rPr>
          <w:rFonts w:ascii="Arial Narrow" w:eastAsia="Arial Narrow" w:hAnsi="Arial Narrow" w:cs="Arial Narrow"/>
          <w:color w:val="000000"/>
          <w:sz w:val="20"/>
          <w:szCs w:val="20"/>
        </w:rPr>
        <w:t>kriteria  skor</w:t>
      </w:r>
      <w:proofErr w:type="gramEnd"/>
      <w:r w:rsidRPr="006129A6">
        <w:rPr>
          <w:rFonts w:ascii="Arial Narrow" w:eastAsia="Arial Narrow" w:hAnsi="Arial Narrow" w:cs="Arial Narrow"/>
          <w:color w:val="000000"/>
          <w:sz w:val="20"/>
          <w:szCs w:val="20"/>
        </w:rPr>
        <w:t xml:space="preserve"> persentase keberhasilan ≥85%</w:t>
      </w:r>
      <w:r>
        <w:rPr>
          <w:rFonts w:ascii="Arial Narrow" w:eastAsia="Arial Narrow" w:hAnsi="Arial Narrow" w:cs="Arial Narrow"/>
          <w:color w:val="000000"/>
          <w:sz w:val="20"/>
          <w:szCs w:val="20"/>
          <w:lang w:val="id-ID"/>
        </w:rPr>
        <w:t>. Untuk perhatikan grafik berikut:</w:t>
      </w:r>
    </w:p>
    <w:p w14:paraId="042C1A44"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2AF86863"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r>
        <w:rPr>
          <w:rFonts w:ascii="Times New Roman" w:hAnsi="Times New Roman"/>
          <w:b/>
          <w:bCs/>
          <w:noProof/>
          <w:sz w:val="24"/>
          <w:szCs w:val="24"/>
          <w:lang w:val="id-ID"/>
        </w:rPr>
        <w:drawing>
          <wp:anchor distT="0" distB="0" distL="114300" distR="114300" simplePos="0" relativeHeight="251662336" behindDoc="0" locked="0" layoutInCell="1" allowOverlap="1" wp14:anchorId="4FE11A6F" wp14:editId="09BFEADF">
            <wp:simplePos x="0" y="0"/>
            <wp:positionH relativeFrom="page">
              <wp:align>center</wp:align>
            </wp:positionH>
            <wp:positionV relativeFrom="paragraph">
              <wp:posOffset>8890</wp:posOffset>
            </wp:positionV>
            <wp:extent cx="3644900" cy="2298700"/>
            <wp:effectExtent l="0" t="0" r="12700" b="6350"/>
            <wp:wrapNone/>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16C974F6"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4998B06C"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01B4FBC6"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172B9AEC"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7EE307DB"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66B14F46"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3B3B0DDE"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638FC487"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1D7368CE"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6F8860AE"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5DF1D5BD"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21A1AE78"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52AF0045"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1EAA2645"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008AD852" w14:textId="77777777" w:rsidR="00AC62FD" w:rsidRDefault="00AC62FD" w:rsidP="006129A6">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69997E8E" w14:textId="77777777" w:rsidR="006129A6" w:rsidRPr="006129A6" w:rsidRDefault="006129A6" w:rsidP="006129A6">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Grafik 4.2 Hasil Ob</w:t>
      </w:r>
      <w:r>
        <w:rPr>
          <w:rFonts w:ascii="Arial Narrow" w:eastAsia="Arial Narrow" w:hAnsi="Arial Narrow" w:cs="Arial Narrow"/>
          <w:color w:val="000000"/>
          <w:sz w:val="20"/>
          <w:szCs w:val="20"/>
        </w:rPr>
        <w:t>servasi Aktivitas Guru dan Anak</w:t>
      </w:r>
      <w:r>
        <w:rPr>
          <w:rFonts w:ascii="Arial Narrow" w:eastAsia="Arial Narrow" w:hAnsi="Arial Narrow" w:cs="Arial Narrow"/>
          <w:color w:val="000000"/>
          <w:sz w:val="20"/>
          <w:szCs w:val="20"/>
          <w:lang w:val="id-ID"/>
        </w:rPr>
        <w:t xml:space="preserve"> </w:t>
      </w:r>
      <w:r w:rsidRPr="006129A6">
        <w:rPr>
          <w:rFonts w:ascii="Arial Narrow" w:eastAsia="Arial Narrow" w:hAnsi="Arial Narrow" w:cs="Arial Narrow"/>
          <w:color w:val="000000"/>
          <w:sz w:val="20"/>
          <w:szCs w:val="20"/>
        </w:rPr>
        <w:t>Siklus I dan Siklus II</w:t>
      </w:r>
    </w:p>
    <w:p w14:paraId="4098F357" w14:textId="77777777" w:rsidR="006129A6" w:rsidRP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 xml:space="preserve">Hasil analisis observasi aktivitas guru siklus I diperoleh skor persentase guru yaitu 57,49% taraf keberhasilan kriteria proses siklus </w:t>
      </w:r>
      <w:proofErr w:type="gramStart"/>
      <w:r w:rsidRPr="006129A6">
        <w:rPr>
          <w:rFonts w:ascii="Arial Narrow" w:eastAsia="Arial Narrow" w:hAnsi="Arial Narrow" w:cs="Arial Narrow"/>
          <w:color w:val="000000"/>
          <w:sz w:val="20"/>
          <w:szCs w:val="20"/>
        </w:rPr>
        <w:t>I ”Kurang</w:t>
      </w:r>
      <w:proofErr w:type="gramEnd"/>
      <w:r w:rsidRPr="006129A6">
        <w:rPr>
          <w:rFonts w:ascii="Arial Narrow" w:eastAsia="Arial Narrow" w:hAnsi="Arial Narrow" w:cs="Arial Narrow"/>
          <w:color w:val="000000"/>
          <w:sz w:val="20"/>
          <w:szCs w:val="20"/>
        </w:rPr>
        <w:t xml:space="preserve">”. Pada hasil observasi aktivitas anak siklus I 58,02%. Hasil tersebut menunjukkan taraf keberhasilan kriteria proses tindakan siklus </w:t>
      </w:r>
      <w:proofErr w:type="gramStart"/>
      <w:r w:rsidRPr="006129A6">
        <w:rPr>
          <w:rFonts w:ascii="Arial Narrow" w:eastAsia="Arial Narrow" w:hAnsi="Arial Narrow" w:cs="Arial Narrow"/>
          <w:color w:val="000000"/>
          <w:sz w:val="20"/>
          <w:szCs w:val="20"/>
        </w:rPr>
        <w:t>I ”Kurang</w:t>
      </w:r>
      <w:proofErr w:type="gramEnd"/>
      <w:r w:rsidRPr="006129A6">
        <w:rPr>
          <w:rFonts w:ascii="Arial Narrow" w:eastAsia="Arial Narrow" w:hAnsi="Arial Narrow" w:cs="Arial Narrow"/>
          <w:color w:val="000000"/>
          <w:sz w:val="20"/>
          <w:szCs w:val="20"/>
        </w:rPr>
        <w:t xml:space="preserve">”. Pada observasi siklus II observasi guru diperoleh skor persentase 84.16% dan observasi siswa 83,86%. Hasil tersebut menunjukkan taraf keberhasilan kriteria proses pada siklus </w:t>
      </w:r>
      <w:proofErr w:type="gramStart"/>
      <w:r w:rsidRPr="006129A6">
        <w:rPr>
          <w:rFonts w:ascii="Arial Narrow" w:eastAsia="Arial Narrow" w:hAnsi="Arial Narrow" w:cs="Arial Narrow"/>
          <w:color w:val="000000"/>
          <w:sz w:val="20"/>
          <w:szCs w:val="20"/>
        </w:rPr>
        <w:t>II ”Sangat</w:t>
      </w:r>
      <w:proofErr w:type="gramEnd"/>
      <w:r w:rsidRPr="006129A6">
        <w:rPr>
          <w:rFonts w:ascii="Arial Narrow" w:eastAsia="Arial Narrow" w:hAnsi="Arial Narrow" w:cs="Arial Narrow"/>
          <w:color w:val="000000"/>
          <w:sz w:val="20"/>
          <w:szCs w:val="20"/>
        </w:rPr>
        <w:t xml:space="preserve"> Baik” dan proses pembelajaran dikatakan sudah berhasil pada siklus II.</w:t>
      </w:r>
    </w:p>
    <w:p w14:paraId="46BC292C" w14:textId="77777777" w:rsidR="006129A6" w:rsidRP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 xml:space="preserve">Selain itu, pembelajaran dengan meningkatkan kemampuan kognitif anak usia dinipada kegiatan mengenal angka melalui media plastisindi kelompok A (4-5) Tahun di TK An-NisaUlee Blang Nisamjuga mendapat respon yang tinggi dari anak kelompok B. Hal ini terlihat dari hasil wawancara. Berdasarkan hasil respon dari 15 orang yang di wawancarai hanya 13 orang anak yang mengungkapkan bahwasannya sangat senang dalam menerima pembelajaran dengan menggunakan media plastisin, karena menurut anak pembelajaran tersebut sangat menyenangkan dalam kegiatan mengenal angka. Namun respon anak yang berkemampuan rendah mengungkapkan anak bahwa tidak senang pembelajaran dengan menggunakan media plastisin yaitu sejumlah 2 orang </w:t>
      </w:r>
      <w:proofErr w:type="gramStart"/>
      <w:r w:rsidRPr="006129A6">
        <w:rPr>
          <w:rFonts w:ascii="Arial Narrow" w:eastAsia="Arial Narrow" w:hAnsi="Arial Narrow" w:cs="Arial Narrow"/>
          <w:color w:val="000000"/>
          <w:sz w:val="20"/>
          <w:szCs w:val="20"/>
        </w:rPr>
        <w:t>anak.menurut</w:t>
      </w:r>
      <w:proofErr w:type="gramEnd"/>
      <w:r w:rsidRPr="006129A6">
        <w:rPr>
          <w:rFonts w:ascii="Arial Narrow" w:eastAsia="Arial Narrow" w:hAnsi="Arial Narrow" w:cs="Arial Narrow"/>
          <w:color w:val="000000"/>
          <w:sz w:val="20"/>
          <w:szCs w:val="20"/>
        </w:rPr>
        <w:t xml:space="preserve"> anak yang tidak senang kegiatan mengenal angkasangat sulit untuk diingat.</w:t>
      </w:r>
    </w:p>
    <w:p w14:paraId="3B844B49" w14:textId="77777777" w:rsid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 xml:space="preserve">Dengan demikian, dapat disimpulkan bahwa pembelajaran dengan menggunakan media plastisinmerupakan salah satu upaya yang sangat mendukung guru dalam meningkatkan kemampuan kognitif anak melalui kegiatan mengenal </w:t>
      </w:r>
      <w:proofErr w:type="gramStart"/>
      <w:r w:rsidRPr="006129A6">
        <w:rPr>
          <w:rFonts w:ascii="Arial Narrow" w:eastAsia="Arial Narrow" w:hAnsi="Arial Narrow" w:cs="Arial Narrow"/>
          <w:color w:val="000000"/>
          <w:sz w:val="20"/>
          <w:szCs w:val="20"/>
        </w:rPr>
        <w:t>angka  pada</w:t>
      </w:r>
      <w:proofErr w:type="gramEnd"/>
      <w:r>
        <w:rPr>
          <w:rFonts w:ascii="Arial Narrow" w:eastAsia="Arial Narrow" w:hAnsi="Arial Narrow" w:cs="Arial Narrow"/>
          <w:color w:val="000000"/>
          <w:sz w:val="20"/>
          <w:szCs w:val="20"/>
          <w:lang w:val="id-ID"/>
        </w:rPr>
        <w:t xml:space="preserve"> </w:t>
      </w:r>
      <w:r w:rsidRPr="006129A6">
        <w:rPr>
          <w:rFonts w:ascii="Arial Narrow" w:eastAsia="Arial Narrow" w:hAnsi="Arial Narrow" w:cs="Arial Narrow"/>
          <w:color w:val="000000"/>
          <w:sz w:val="20"/>
          <w:szCs w:val="20"/>
        </w:rPr>
        <w:t>kelompok A (4-5) Tahun di TK An-NisaUlee Blang Nisam.</w:t>
      </w:r>
    </w:p>
    <w:p w14:paraId="5D49023D" w14:textId="77777777" w:rsid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54E7CC61" w14:textId="77777777" w:rsidR="00453E00" w:rsidRDefault="00803586">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SIMPULAN</w:t>
      </w:r>
    </w:p>
    <w:p w14:paraId="5B98867E" w14:textId="77777777" w:rsidR="006129A6" w:rsidRPr="006129A6" w:rsidRDefault="006129A6" w:rsidP="006129A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Berdasarkan hasil penelitian dan pembahasan yang diperoleh dalam penelitian yang telah diuraikan, maka peneliti menyimpulkan bahwa “Penggunaan Media Plastisin Untuk Meningkatkan Kemampuan kognitifdalamMengenal Angka pada Kelompok A (4-5) di TK An-NisaUlee Blang Nisam</w:t>
      </w:r>
      <w:proofErr w:type="gramStart"/>
      <w:r w:rsidRPr="006129A6">
        <w:rPr>
          <w:rFonts w:ascii="Arial Narrow" w:eastAsia="Arial Narrow" w:hAnsi="Arial Narrow" w:cs="Arial Narrow"/>
          <w:color w:val="000000"/>
          <w:sz w:val="20"/>
          <w:szCs w:val="20"/>
        </w:rPr>
        <w:t>.”dapat</w:t>
      </w:r>
      <w:proofErr w:type="gramEnd"/>
      <w:r w:rsidRPr="006129A6">
        <w:rPr>
          <w:rFonts w:ascii="Arial Narrow" w:eastAsia="Arial Narrow" w:hAnsi="Arial Narrow" w:cs="Arial Narrow"/>
          <w:color w:val="000000"/>
          <w:sz w:val="20"/>
          <w:szCs w:val="20"/>
        </w:rPr>
        <w:t xml:space="preserve"> disimpulkan sebagaiberikut:</w:t>
      </w:r>
    </w:p>
    <w:p w14:paraId="056C8723" w14:textId="77777777" w:rsidR="006129A6" w:rsidRPr="006129A6" w:rsidRDefault="006129A6" w:rsidP="006129A6">
      <w:pPr>
        <w:pStyle w:val="ListParagraph"/>
        <w:numPr>
          <w:ilvl w:val="0"/>
          <w:numId w:val="1"/>
        </w:numPr>
        <w:pBdr>
          <w:top w:val="nil"/>
          <w:left w:val="nil"/>
          <w:bottom w:val="nil"/>
          <w:right w:val="nil"/>
          <w:between w:val="nil"/>
        </w:pBdr>
        <w:spacing w:after="0" w:line="360" w:lineRule="auto"/>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Penerapan Media Plastisin untuk meningkatkan kemampuan kognitifpada kelompok A (4-5) Tahun di TK An-NisaUlee Blang Nisamdengan perolehan hasil unjuk kerja dengan persentase pada siklus I hanya mencapai 53.33% anak yang mulai berkembang (MB) dengan jumlah anak9 orang. Kemudian pada siklus II mengalami peningkatan sebesar 86,66% anak berkembang sangat baik (</w:t>
      </w:r>
      <w:proofErr w:type="gramStart"/>
      <w:r w:rsidRPr="006129A6">
        <w:rPr>
          <w:rFonts w:ascii="Arial Narrow" w:eastAsia="Arial Narrow" w:hAnsi="Arial Narrow" w:cs="Arial Narrow"/>
          <w:color w:val="000000"/>
          <w:sz w:val="20"/>
          <w:szCs w:val="20"/>
        </w:rPr>
        <w:t>BSB)  dengan</w:t>
      </w:r>
      <w:proofErr w:type="gramEnd"/>
      <w:r w:rsidRPr="006129A6">
        <w:rPr>
          <w:rFonts w:ascii="Arial Narrow" w:eastAsia="Arial Narrow" w:hAnsi="Arial Narrow" w:cs="Arial Narrow"/>
          <w:color w:val="000000"/>
          <w:sz w:val="20"/>
          <w:szCs w:val="20"/>
        </w:rPr>
        <w:t xml:space="preserve"> jumlah anak sebanyak 14 orang. </w:t>
      </w:r>
    </w:p>
    <w:p w14:paraId="2F890AC1" w14:textId="77777777" w:rsidR="006129A6" w:rsidRDefault="006129A6" w:rsidP="006129A6">
      <w:pPr>
        <w:pStyle w:val="ListParagraph"/>
        <w:numPr>
          <w:ilvl w:val="0"/>
          <w:numId w:val="1"/>
        </w:numPr>
        <w:pBdr>
          <w:top w:val="nil"/>
          <w:left w:val="nil"/>
          <w:bottom w:val="nil"/>
          <w:right w:val="nil"/>
          <w:between w:val="nil"/>
        </w:pBdr>
        <w:spacing w:after="0" w:line="360" w:lineRule="auto"/>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Hasil observasi aktivitas guru dan aktivitas anak dalam Penerapan Media Plastisin untuk meningkatkan kemampuan kognitif pada kelompok A (4-5) Tahun di TK An-NisaUlee Blang Nisampada siklus I mencapai 57,49% meningkat di siklus II menjadi 84,16% untuk aktivitas guru. Selanjutnya untuk observasi aktivitas anak siklus I58,02% meningkat menjadi 83,86%. Berdasarkan hasil tersebut dapat disimpulkan bahwa untuk aktivitas guru dan aktivitas anakmeningkat Sangat Baik.</w:t>
      </w:r>
    </w:p>
    <w:p w14:paraId="376E5B11" w14:textId="77777777" w:rsidR="006129A6" w:rsidRDefault="006129A6" w:rsidP="006129A6">
      <w:pPr>
        <w:pStyle w:val="ListParagraph"/>
        <w:numPr>
          <w:ilvl w:val="0"/>
          <w:numId w:val="1"/>
        </w:numPr>
        <w:pBdr>
          <w:top w:val="nil"/>
          <w:left w:val="nil"/>
          <w:bottom w:val="nil"/>
          <w:right w:val="nil"/>
          <w:between w:val="nil"/>
        </w:pBdr>
        <w:spacing w:after="0" w:line="360" w:lineRule="auto"/>
        <w:jc w:val="both"/>
        <w:rPr>
          <w:rFonts w:ascii="Arial Narrow" w:eastAsia="Arial Narrow" w:hAnsi="Arial Narrow" w:cs="Arial Narrow"/>
          <w:color w:val="000000"/>
          <w:sz w:val="20"/>
          <w:szCs w:val="20"/>
        </w:rPr>
      </w:pPr>
      <w:r w:rsidRPr="006129A6">
        <w:rPr>
          <w:rFonts w:ascii="Arial Narrow" w:eastAsia="Arial Narrow" w:hAnsi="Arial Narrow" w:cs="Arial Narrow"/>
          <w:color w:val="000000"/>
          <w:sz w:val="20"/>
          <w:szCs w:val="20"/>
        </w:rPr>
        <w:t>Respon anak dalam kegiatan pembelajaran dengan menggunakan Media Plastisin untuk meningkatkan kemampuan kognitif pada kelompok A (4-5) Tahun di TK An-NisaUlee Blang Nisamdapat diperoleh hasil melalui proses wawancara yang terdiri dari 13 orang anak yang menyatakan senang, dan respon anak yang tidak senang sejumlah 2 orang anak karena menurut anak kegiatan mengenal angka sangat sulit untuk diingat.</w:t>
      </w:r>
    </w:p>
    <w:p w14:paraId="1FA8638F" w14:textId="77777777" w:rsidR="006129A6" w:rsidRPr="006129A6" w:rsidRDefault="006129A6" w:rsidP="006129A6">
      <w:pPr>
        <w:pStyle w:val="ListParagraph"/>
        <w:pBdr>
          <w:top w:val="nil"/>
          <w:left w:val="nil"/>
          <w:bottom w:val="nil"/>
          <w:right w:val="nil"/>
          <w:between w:val="nil"/>
        </w:pBdr>
        <w:spacing w:after="0" w:line="360" w:lineRule="auto"/>
        <w:ind w:left="786"/>
        <w:jc w:val="both"/>
        <w:rPr>
          <w:rFonts w:ascii="Arial Narrow" w:eastAsia="Arial Narrow" w:hAnsi="Arial Narrow" w:cs="Arial Narrow"/>
          <w:color w:val="000000"/>
          <w:sz w:val="20"/>
          <w:szCs w:val="20"/>
        </w:rPr>
      </w:pPr>
    </w:p>
    <w:p w14:paraId="1A002A43" w14:textId="77777777" w:rsidR="00453E00" w:rsidRDefault="00803586">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U</w:t>
      </w:r>
      <w:r w:rsidR="00AC62FD">
        <w:rPr>
          <w:rFonts w:ascii="Arial Narrow" w:eastAsia="Arial Narrow" w:hAnsi="Arial Narrow" w:cs="Arial Narrow"/>
          <w:b/>
          <w:color w:val="000000"/>
        </w:rPr>
        <w:t>CAPAN TERIMA KASIH</w:t>
      </w:r>
    </w:p>
    <w:p w14:paraId="1362007E" w14:textId="77777777" w:rsidR="00453E00" w:rsidRDefault="0080358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Ucapan terima kasih digunakan untuk memberikan apresiasi kepada pihak-pihak yang berperan dalam penelitian/artikel, baik dalam bentuk </w:t>
      </w:r>
      <w:r>
        <w:rPr>
          <w:rFonts w:ascii="Arial Narrow" w:eastAsia="Arial Narrow" w:hAnsi="Arial Narrow" w:cs="Arial Narrow"/>
          <w:i/>
          <w:color w:val="000000"/>
          <w:sz w:val="20"/>
          <w:szCs w:val="20"/>
        </w:rPr>
        <w:t>support</w:t>
      </w:r>
      <w:r>
        <w:rPr>
          <w:rFonts w:ascii="Arial Narrow" w:eastAsia="Arial Narrow" w:hAnsi="Arial Narrow" w:cs="Arial Narrow"/>
          <w:color w:val="000000"/>
          <w:sz w:val="20"/>
          <w:szCs w:val="20"/>
        </w:rPr>
        <w:t xml:space="preserve"> dana, perizinan, konsultan maupun tim yang berperan dalam membantu pengambilan data.</w:t>
      </w:r>
    </w:p>
    <w:p w14:paraId="31B9A56F" w14:textId="77777777" w:rsidR="00AC62FD" w:rsidRDefault="00AC62FD">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3A0C6DFD" w14:textId="77777777" w:rsidR="00AC62FD" w:rsidRDefault="00AC62FD">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09E45483" w14:textId="77777777" w:rsidR="00453E00" w:rsidRDefault="00803586">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REFERENSI</w:t>
      </w:r>
    </w:p>
    <w:p w14:paraId="178AD1A7" w14:textId="77777777" w:rsidR="00AC62FD" w:rsidRPr="00AC62FD" w:rsidRDefault="00AC62FD" w:rsidP="00AC62FD">
      <w:pPr>
        <w:tabs>
          <w:tab w:val="left" w:pos="426"/>
        </w:tabs>
        <w:spacing w:after="0" w:line="240" w:lineRule="auto"/>
        <w:ind w:left="820" w:hanging="820"/>
        <w:jc w:val="both"/>
        <w:rPr>
          <w:rFonts w:ascii="Arial Narrow" w:eastAsia="Times New Roman" w:hAnsi="Arial Narrow"/>
          <w:sz w:val="20"/>
          <w:szCs w:val="20"/>
        </w:rPr>
      </w:pPr>
      <w:r w:rsidRPr="00AC62FD">
        <w:rPr>
          <w:rFonts w:ascii="Arial Narrow" w:eastAsia="Times New Roman" w:hAnsi="Arial Narrow"/>
          <w:sz w:val="20"/>
          <w:szCs w:val="20"/>
        </w:rPr>
        <w:t xml:space="preserve">Akbar Sa’dun. (2010). </w:t>
      </w:r>
      <w:r w:rsidRPr="00AC62FD">
        <w:rPr>
          <w:rFonts w:ascii="Arial Narrow" w:eastAsia="Times New Roman" w:hAnsi="Arial Narrow"/>
          <w:i/>
          <w:sz w:val="20"/>
          <w:szCs w:val="20"/>
        </w:rPr>
        <w:t>PTK Filosofi, Metodologi, Implementasi</w:t>
      </w:r>
      <w:r w:rsidRPr="00AC62FD">
        <w:rPr>
          <w:rFonts w:ascii="Arial Narrow" w:eastAsia="Times New Roman" w:hAnsi="Arial Narrow"/>
          <w:sz w:val="20"/>
          <w:szCs w:val="20"/>
        </w:rPr>
        <w:t>. Yogyakarta: CV</w:t>
      </w:r>
      <w:r>
        <w:rPr>
          <w:rFonts w:ascii="Arial Narrow" w:eastAsia="Times New Roman" w:hAnsi="Arial Narrow"/>
          <w:sz w:val="20"/>
          <w:szCs w:val="20"/>
          <w:lang w:val="id-ID"/>
        </w:rPr>
        <w:t xml:space="preserve">. </w:t>
      </w:r>
      <w:r w:rsidRPr="00AC62FD">
        <w:rPr>
          <w:rFonts w:ascii="Arial Narrow" w:eastAsia="Times New Roman" w:hAnsi="Arial Narrow"/>
          <w:sz w:val="20"/>
          <w:szCs w:val="20"/>
        </w:rPr>
        <w:t>Cipta Media.</w:t>
      </w:r>
    </w:p>
    <w:p w14:paraId="43999FA7" w14:textId="77777777" w:rsidR="00AC62FD" w:rsidRPr="00AC62FD" w:rsidRDefault="00AC62FD" w:rsidP="00AC62FD">
      <w:pPr>
        <w:tabs>
          <w:tab w:val="left" w:pos="567"/>
        </w:tabs>
        <w:spacing w:after="0" w:line="240" w:lineRule="auto"/>
        <w:ind w:left="567" w:hanging="567"/>
        <w:jc w:val="both"/>
        <w:rPr>
          <w:rFonts w:ascii="Arial Narrow" w:eastAsia="Times New Roman" w:hAnsi="Arial Narrow"/>
          <w:sz w:val="20"/>
          <w:szCs w:val="20"/>
        </w:rPr>
      </w:pPr>
    </w:p>
    <w:p w14:paraId="778E950B" w14:textId="77777777" w:rsidR="00AC62FD" w:rsidRPr="00AC62FD" w:rsidRDefault="00AC62FD" w:rsidP="00AC62FD">
      <w:pPr>
        <w:tabs>
          <w:tab w:val="left" w:pos="567"/>
        </w:tabs>
        <w:spacing w:after="0" w:line="240" w:lineRule="auto"/>
        <w:ind w:left="567" w:hanging="567"/>
        <w:jc w:val="both"/>
        <w:rPr>
          <w:rFonts w:ascii="Arial Narrow" w:eastAsia="Times New Roman" w:hAnsi="Arial Narrow"/>
          <w:sz w:val="20"/>
          <w:szCs w:val="20"/>
        </w:rPr>
      </w:pPr>
      <w:r w:rsidRPr="00AC62FD">
        <w:rPr>
          <w:rFonts w:ascii="Arial Narrow" w:eastAsia="Times New Roman" w:hAnsi="Arial Narrow"/>
          <w:sz w:val="20"/>
          <w:szCs w:val="20"/>
        </w:rPr>
        <w:t xml:space="preserve">Cica Haryani, A1J010018, 2014. </w:t>
      </w:r>
      <w:r w:rsidRPr="00AC62FD">
        <w:rPr>
          <w:rFonts w:ascii="Arial Narrow" w:eastAsia="Times New Roman" w:hAnsi="Arial Narrow"/>
          <w:i/>
          <w:sz w:val="20"/>
          <w:szCs w:val="20"/>
        </w:rPr>
        <w:t>“Penerapan Metode Bermain dengan media Playdough dalam Meningkatkan Kemampuan Mengenal Konsep Bilangan dan Lambang Bilangan Pada Anak Usia Dini.</w:t>
      </w:r>
      <w:r w:rsidRPr="00AC62FD">
        <w:rPr>
          <w:rFonts w:ascii="Arial Narrow" w:eastAsia="Times New Roman" w:hAnsi="Arial Narrow"/>
          <w:sz w:val="20"/>
          <w:szCs w:val="20"/>
        </w:rPr>
        <w:t>Fakultas Ilmu Pendidikan, Program Studi Pendidikan Luar Sekolah Jurusan Ilmu Pendidikan</w:t>
      </w:r>
      <w:r w:rsidRPr="00AC62FD">
        <w:rPr>
          <w:rFonts w:ascii="Arial Narrow" w:eastAsia="Times New Roman" w:hAnsi="Arial Narrow"/>
          <w:i/>
          <w:sz w:val="20"/>
          <w:szCs w:val="20"/>
        </w:rPr>
        <w:t xml:space="preserve">. Universitas: </w:t>
      </w:r>
      <w:r w:rsidRPr="00AC62FD">
        <w:rPr>
          <w:rFonts w:ascii="Arial Narrow" w:eastAsia="Times New Roman" w:hAnsi="Arial Narrow"/>
          <w:sz w:val="20"/>
          <w:szCs w:val="20"/>
        </w:rPr>
        <w:t>Bengkulu.</w:t>
      </w:r>
    </w:p>
    <w:p w14:paraId="33F8BCDC" w14:textId="77777777" w:rsidR="00AC62FD" w:rsidRPr="00AC62FD" w:rsidRDefault="00AC62FD" w:rsidP="00AC62FD">
      <w:pPr>
        <w:tabs>
          <w:tab w:val="left" w:pos="567"/>
        </w:tabs>
        <w:spacing w:after="0" w:line="240" w:lineRule="auto"/>
        <w:ind w:left="567" w:hanging="567"/>
        <w:jc w:val="both"/>
        <w:rPr>
          <w:rFonts w:ascii="Arial Narrow" w:eastAsia="Times New Roman" w:hAnsi="Arial Narrow"/>
          <w:sz w:val="20"/>
          <w:szCs w:val="20"/>
        </w:rPr>
      </w:pPr>
    </w:p>
    <w:p w14:paraId="6872131E" w14:textId="77777777" w:rsidR="00AC62FD" w:rsidRPr="00AC62FD" w:rsidRDefault="00AC62FD" w:rsidP="00AC62FD">
      <w:pPr>
        <w:tabs>
          <w:tab w:val="left" w:pos="567"/>
        </w:tabs>
        <w:spacing w:line="240" w:lineRule="auto"/>
        <w:ind w:left="567" w:hanging="567"/>
        <w:jc w:val="both"/>
        <w:rPr>
          <w:rFonts w:ascii="Arial Narrow" w:eastAsia="Times New Roman" w:hAnsi="Arial Narrow"/>
          <w:sz w:val="20"/>
          <w:szCs w:val="20"/>
        </w:rPr>
      </w:pPr>
      <w:r w:rsidRPr="00AC62FD">
        <w:rPr>
          <w:rFonts w:ascii="Arial Narrow" w:eastAsia="Times New Roman" w:hAnsi="Arial Narrow"/>
          <w:sz w:val="20"/>
          <w:szCs w:val="20"/>
        </w:rPr>
        <w:t xml:space="preserve">Dewi Lestari, 09111241040, 2014. </w:t>
      </w:r>
      <w:r w:rsidRPr="00AC62FD">
        <w:rPr>
          <w:rFonts w:ascii="Arial Narrow" w:hAnsi="Arial Narrow"/>
          <w:i/>
          <w:sz w:val="20"/>
          <w:szCs w:val="20"/>
        </w:rPr>
        <w:t>“</w:t>
      </w:r>
      <w:r w:rsidRPr="00AC62FD">
        <w:rPr>
          <w:rFonts w:ascii="Arial Narrow" w:eastAsia="Times New Roman" w:hAnsi="Arial Narrow"/>
          <w:i/>
          <w:sz w:val="20"/>
          <w:szCs w:val="20"/>
        </w:rPr>
        <w:t xml:space="preserve">Upaya meningkatkan kemampuan mengenal lambang bilangan melalui kegiatan bermain kartu angka pada anak Kelompok A di </w:t>
      </w:r>
      <w:proofErr w:type="gramStart"/>
      <w:r w:rsidRPr="00AC62FD">
        <w:rPr>
          <w:rFonts w:ascii="Arial Narrow" w:eastAsia="Times New Roman" w:hAnsi="Arial Narrow"/>
          <w:i/>
          <w:sz w:val="20"/>
          <w:szCs w:val="20"/>
        </w:rPr>
        <w:t>TK  Aba</w:t>
      </w:r>
      <w:proofErr w:type="gramEnd"/>
      <w:r w:rsidRPr="00AC62FD">
        <w:rPr>
          <w:rFonts w:ascii="Arial Narrow" w:eastAsia="Times New Roman" w:hAnsi="Arial Narrow"/>
          <w:i/>
          <w:sz w:val="20"/>
          <w:szCs w:val="20"/>
        </w:rPr>
        <w:t xml:space="preserve"> Jimbung I, Kalikotes, Klaten”. </w:t>
      </w:r>
      <w:r w:rsidRPr="00AC62FD">
        <w:rPr>
          <w:rFonts w:ascii="Arial Narrow" w:eastAsia="Times New Roman" w:hAnsi="Arial Narrow"/>
          <w:sz w:val="20"/>
          <w:szCs w:val="20"/>
        </w:rPr>
        <w:t>Fakultas Ilmu Pendidikan, Program Studi PG PAUD Jurusan Pra Sekolah dan Sekolah Dasar, Universitas Negeri Yogyakarta.</w:t>
      </w:r>
    </w:p>
    <w:p w14:paraId="7B5465DF" w14:textId="77777777" w:rsidR="00AC62FD" w:rsidRPr="00AC62FD" w:rsidRDefault="00AC62FD" w:rsidP="00AC62FD">
      <w:pPr>
        <w:tabs>
          <w:tab w:val="left" w:pos="142"/>
        </w:tabs>
        <w:spacing w:after="0" w:line="240" w:lineRule="auto"/>
        <w:ind w:left="567" w:hanging="567"/>
        <w:jc w:val="both"/>
        <w:rPr>
          <w:rFonts w:ascii="Arial Narrow" w:hAnsi="Arial Narrow"/>
          <w:sz w:val="20"/>
          <w:szCs w:val="20"/>
        </w:rPr>
      </w:pPr>
      <w:r w:rsidRPr="00AC62FD">
        <w:rPr>
          <w:rFonts w:ascii="Arial Narrow" w:hAnsi="Arial Narrow"/>
          <w:sz w:val="20"/>
          <w:szCs w:val="20"/>
        </w:rPr>
        <w:t xml:space="preserve">Endang Rahayu, NIM. 17206163047. </w:t>
      </w:r>
      <w:proofErr w:type="gramStart"/>
      <w:r w:rsidRPr="00AC62FD">
        <w:rPr>
          <w:rFonts w:ascii="Arial Narrow" w:hAnsi="Arial Narrow"/>
          <w:sz w:val="20"/>
          <w:szCs w:val="20"/>
        </w:rPr>
        <w:t xml:space="preserve">2020 </w:t>
      </w:r>
      <w:r w:rsidRPr="00AC62FD">
        <w:rPr>
          <w:rFonts w:ascii="Arial Narrow" w:hAnsi="Arial Narrow"/>
          <w:i/>
          <w:sz w:val="20"/>
          <w:szCs w:val="20"/>
        </w:rPr>
        <w:t>”Pembelajaran</w:t>
      </w:r>
      <w:proofErr w:type="gramEnd"/>
      <w:r w:rsidRPr="00AC62FD">
        <w:rPr>
          <w:rFonts w:ascii="Arial Narrow" w:hAnsi="Arial Narrow"/>
          <w:i/>
          <w:sz w:val="20"/>
          <w:szCs w:val="20"/>
        </w:rPr>
        <w:t xml:space="preserve"> Pengenalan Konsep Angka Melalui Permainan Plastisin pada Anak Kelompok B di RA Nurul Huda Desa Sumberejo Wetan Kecamatan Ngunut Kabupaten Tulungagung”</w:t>
      </w:r>
      <w:r w:rsidRPr="00AC62FD">
        <w:rPr>
          <w:rFonts w:ascii="Arial Narrow" w:hAnsi="Arial Narrow"/>
          <w:sz w:val="20"/>
          <w:szCs w:val="20"/>
        </w:rPr>
        <w:t xml:space="preserve"> Jurusan Pendidikan Islam Anak Usia Dini, Fakultas Tarbiyah dan Ilmu Keguruan, Instititut Agama Islam Negeri Tulungagung</w:t>
      </w:r>
    </w:p>
    <w:p w14:paraId="6FD52581" w14:textId="77777777" w:rsidR="00AC62FD" w:rsidRPr="00AC62FD" w:rsidRDefault="00AC62FD" w:rsidP="00AC62FD">
      <w:pPr>
        <w:tabs>
          <w:tab w:val="left" w:pos="142"/>
        </w:tabs>
        <w:spacing w:after="0" w:line="240" w:lineRule="auto"/>
        <w:ind w:left="567" w:hanging="567"/>
        <w:jc w:val="both"/>
        <w:rPr>
          <w:rFonts w:ascii="Arial Narrow" w:hAnsi="Arial Narrow"/>
          <w:sz w:val="20"/>
          <w:szCs w:val="20"/>
        </w:rPr>
      </w:pPr>
    </w:p>
    <w:p w14:paraId="5F0CABB0" w14:textId="77777777" w:rsidR="00AC62FD" w:rsidRPr="00AC62FD" w:rsidRDefault="00AC62FD" w:rsidP="00AC62FD">
      <w:pPr>
        <w:pStyle w:val="ListParagraph"/>
        <w:tabs>
          <w:tab w:val="left" w:pos="142"/>
        </w:tabs>
        <w:spacing w:line="240" w:lineRule="auto"/>
        <w:ind w:left="567" w:hanging="567"/>
        <w:jc w:val="both"/>
        <w:rPr>
          <w:rFonts w:ascii="Arial Narrow" w:hAnsi="Arial Narrow"/>
          <w:color w:val="000000"/>
          <w:sz w:val="20"/>
          <w:szCs w:val="20"/>
          <w:lang w:val="id-ID"/>
        </w:rPr>
      </w:pPr>
      <w:r w:rsidRPr="00AC62FD">
        <w:rPr>
          <w:rFonts w:ascii="Arial Narrow" w:hAnsi="Arial Narrow"/>
          <w:sz w:val="20"/>
          <w:szCs w:val="20"/>
        </w:rPr>
        <w:t>Hidayah, Annisa, 11614006</w:t>
      </w:r>
      <w:r w:rsidRPr="00AC62FD">
        <w:rPr>
          <w:rFonts w:ascii="Arial Narrow" w:hAnsi="Arial Narrow"/>
          <w:sz w:val="20"/>
          <w:szCs w:val="20"/>
          <w:lang w:val="id-ID"/>
        </w:rPr>
        <w:t xml:space="preserve">, </w:t>
      </w:r>
      <w:proofErr w:type="gramStart"/>
      <w:r w:rsidRPr="00AC62FD">
        <w:rPr>
          <w:rFonts w:ascii="Arial Narrow" w:hAnsi="Arial Narrow"/>
          <w:sz w:val="20"/>
          <w:szCs w:val="20"/>
          <w:lang w:val="id-ID"/>
        </w:rPr>
        <w:t>2018.</w:t>
      </w:r>
      <w:r w:rsidRPr="00AC62FD">
        <w:rPr>
          <w:rFonts w:ascii="Arial Narrow" w:hAnsi="Arial Narrow"/>
          <w:sz w:val="20"/>
          <w:szCs w:val="20"/>
        </w:rPr>
        <w:t>“</w:t>
      </w:r>
      <w:proofErr w:type="gramEnd"/>
      <w:r w:rsidRPr="00AC62FD">
        <w:rPr>
          <w:rFonts w:ascii="Arial Narrow" w:hAnsi="Arial Narrow"/>
          <w:i/>
          <w:sz w:val="20"/>
          <w:szCs w:val="20"/>
        </w:rPr>
        <w:t>Pengembangan Reinforcement Keaksaraan Awal MelaluiMedia Permainan Plastisin Pada Siswa Kelompok B</w:t>
      </w:r>
      <w:r w:rsidRPr="00AC62FD">
        <w:rPr>
          <w:rFonts w:ascii="Arial Narrow" w:hAnsi="Arial Narrow"/>
          <w:i/>
          <w:sz w:val="20"/>
          <w:szCs w:val="20"/>
          <w:vertAlign w:val="superscript"/>
        </w:rPr>
        <w:t>2</w:t>
      </w:r>
      <w:r w:rsidRPr="00AC62FD">
        <w:rPr>
          <w:rFonts w:ascii="Arial Narrow" w:hAnsi="Arial Narrow"/>
          <w:i/>
          <w:sz w:val="20"/>
          <w:szCs w:val="20"/>
        </w:rPr>
        <w:t xml:space="preserve"> di RA AL-AMIN II Kumpulrejo Kec.Argomulyo Salatiga Tahun Pelajaran 2018/2019</w:t>
      </w:r>
      <w:r w:rsidRPr="00AC62FD">
        <w:rPr>
          <w:rFonts w:ascii="Arial Narrow" w:hAnsi="Arial Narrow"/>
          <w:sz w:val="20"/>
          <w:szCs w:val="20"/>
        </w:rPr>
        <w:t xml:space="preserve"> “Fakultas Tarbiyahdan Ilmu Keguruan. Program Studi Pendidikan Islam Anak Usia Dini. Institut Agama Islam Negeri Salatiga</w:t>
      </w:r>
      <w:r w:rsidRPr="00AC62FD">
        <w:rPr>
          <w:rFonts w:ascii="Arial Narrow" w:hAnsi="Arial Narrow"/>
          <w:sz w:val="20"/>
          <w:szCs w:val="20"/>
          <w:lang w:val="id-ID"/>
        </w:rPr>
        <w:t>.</w:t>
      </w:r>
    </w:p>
    <w:p w14:paraId="04237973" w14:textId="77777777" w:rsidR="00AC62FD" w:rsidRPr="00AC62FD" w:rsidRDefault="00AC62FD" w:rsidP="00AC62FD">
      <w:pPr>
        <w:spacing w:after="0" w:line="240" w:lineRule="auto"/>
        <w:ind w:left="709" w:hanging="709"/>
        <w:jc w:val="both"/>
        <w:rPr>
          <w:rFonts w:ascii="Arial Narrow" w:hAnsi="Arial Narrow"/>
          <w:sz w:val="20"/>
          <w:szCs w:val="20"/>
          <w:lang w:val="id-ID"/>
        </w:rPr>
      </w:pPr>
      <w:r w:rsidRPr="00AC62FD">
        <w:rPr>
          <w:rFonts w:ascii="Arial Narrow" w:hAnsi="Arial Narrow"/>
          <w:sz w:val="20"/>
          <w:szCs w:val="20"/>
        </w:rPr>
        <w:t xml:space="preserve">Slamet Suyanto. 2005. Konsep Dasar Pendidikan Anak Usia Dini. Jakarta: Departemen Pendidikan Nasional Direktorat Jenderal Perguruan Tinggi Pembinaan Pendidikan Tenaga Kependidikan dan Ketenagaan Perguruan Tinggi. </w:t>
      </w:r>
    </w:p>
    <w:p w14:paraId="5FF6E394" w14:textId="77777777" w:rsidR="00AC62FD" w:rsidRPr="00AC62FD" w:rsidRDefault="00AC62FD" w:rsidP="00AC62FD">
      <w:pPr>
        <w:spacing w:after="0" w:line="240" w:lineRule="auto"/>
        <w:ind w:left="709" w:hanging="709"/>
        <w:jc w:val="both"/>
        <w:rPr>
          <w:rFonts w:ascii="Arial Narrow" w:hAnsi="Arial Narrow"/>
          <w:sz w:val="20"/>
          <w:szCs w:val="20"/>
          <w:lang w:val="id-ID"/>
        </w:rPr>
      </w:pPr>
    </w:p>
    <w:p w14:paraId="1D858474" w14:textId="77777777" w:rsidR="00AC62FD" w:rsidRPr="00AC62FD" w:rsidRDefault="00AC62FD" w:rsidP="00AC62FD">
      <w:pPr>
        <w:spacing w:after="0" w:line="240" w:lineRule="auto"/>
        <w:ind w:left="709" w:hanging="709"/>
        <w:jc w:val="both"/>
        <w:rPr>
          <w:rFonts w:ascii="Arial Narrow" w:hAnsi="Arial Narrow"/>
          <w:sz w:val="20"/>
          <w:szCs w:val="20"/>
        </w:rPr>
      </w:pPr>
      <w:r w:rsidRPr="00AC62FD">
        <w:rPr>
          <w:rFonts w:ascii="Arial Narrow" w:hAnsi="Arial Narrow"/>
          <w:sz w:val="20"/>
          <w:szCs w:val="20"/>
        </w:rPr>
        <w:t>Sugiyono. 2010. Metode Penelitian Pendidikan Pendekatan Kuantitatif, Kualitatif, dan R&amp;D. Bandung: Alfabeta.</w:t>
      </w:r>
    </w:p>
    <w:p w14:paraId="263707E5" w14:textId="77777777" w:rsidR="00AC62FD" w:rsidRPr="00AC62FD" w:rsidRDefault="00AC62FD" w:rsidP="00AC62FD">
      <w:pPr>
        <w:spacing w:after="0" w:line="240" w:lineRule="auto"/>
        <w:ind w:left="709" w:hanging="709"/>
        <w:jc w:val="both"/>
        <w:rPr>
          <w:rFonts w:ascii="Arial Narrow" w:hAnsi="Arial Narrow"/>
          <w:sz w:val="20"/>
          <w:szCs w:val="20"/>
        </w:rPr>
      </w:pPr>
    </w:p>
    <w:p w14:paraId="2836A70C" w14:textId="77777777" w:rsidR="00AC62FD" w:rsidRPr="00AC62FD" w:rsidRDefault="00AC62FD" w:rsidP="00AC62FD">
      <w:pPr>
        <w:spacing w:after="0" w:line="240" w:lineRule="auto"/>
        <w:ind w:left="709" w:hanging="709"/>
        <w:jc w:val="both"/>
        <w:rPr>
          <w:rFonts w:ascii="Arial Narrow" w:hAnsi="Arial Narrow"/>
          <w:sz w:val="20"/>
          <w:szCs w:val="20"/>
        </w:rPr>
      </w:pPr>
      <w:r w:rsidRPr="00AC62FD">
        <w:rPr>
          <w:rFonts w:ascii="Arial Narrow" w:hAnsi="Arial Narrow"/>
          <w:sz w:val="20"/>
          <w:szCs w:val="20"/>
        </w:rPr>
        <w:t xml:space="preserve">Suharsimi Arikunto. 2006. </w:t>
      </w:r>
      <w:r w:rsidRPr="00AC62FD">
        <w:rPr>
          <w:rFonts w:ascii="Arial Narrow" w:hAnsi="Arial Narrow"/>
          <w:i/>
          <w:sz w:val="20"/>
          <w:szCs w:val="20"/>
        </w:rPr>
        <w:t>Prosedur Penelitian Suatu Pendekatan Praktik</w:t>
      </w:r>
      <w:r w:rsidRPr="00AC62FD">
        <w:rPr>
          <w:rFonts w:ascii="Arial Narrow" w:hAnsi="Arial Narrow"/>
          <w:sz w:val="20"/>
          <w:szCs w:val="20"/>
        </w:rPr>
        <w:t>. Jakarta: Rineka Cipta.</w:t>
      </w:r>
    </w:p>
    <w:p w14:paraId="53B33C71" w14:textId="77777777" w:rsidR="00AC62FD" w:rsidRPr="00AC62FD" w:rsidRDefault="00AC62FD" w:rsidP="00AC62FD">
      <w:pPr>
        <w:spacing w:after="0" w:line="240" w:lineRule="auto"/>
        <w:ind w:left="709" w:hanging="709"/>
        <w:jc w:val="both"/>
        <w:rPr>
          <w:rFonts w:ascii="Arial Narrow" w:hAnsi="Arial Narrow"/>
          <w:sz w:val="20"/>
          <w:szCs w:val="20"/>
        </w:rPr>
      </w:pPr>
    </w:p>
    <w:p w14:paraId="1E22A706" w14:textId="77777777" w:rsidR="00AC62FD" w:rsidRPr="00AC62FD" w:rsidRDefault="00AC62FD" w:rsidP="00AC62FD">
      <w:pPr>
        <w:spacing w:after="0" w:line="240" w:lineRule="auto"/>
        <w:ind w:left="709" w:hanging="709"/>
        <w:jc w:val="both"/>
        <w:rPr>
          <w:rFonts w:ascii="Arial Narrow" w:hAnsi="Arial Narrow"/>
          <w:sz w:val="20"/>
          <w:szCs w:val="20"/>
          <w:lang w:val="id-ID"/>
        </w:rPr>
      </w:pPr>
      <w:r w:rsidRPr="00AC62FD">
        <w:rPr>
          <w:rFonts w:ascii="Arial Narrow" w:hAnsi="Arial Narrow"/>
          <w:sz w:val="20"/>
          <w:szCs w:val="20"/>
        </w:rPr>
        <w:t xml:space="preserve">Suharsimi Arikunto, Suhardjono, dan Supardi. 2007. </w:t>
      </w:r>
      <w:r w:rsidRPr="00AC62FD">
        <w:rPr>
          <w:rFonts w:ascii="Arial Narrow" w:hAnsi="Arial Narrow"/>
          <w:i/>
          <w:sz w:val="20"/>
          <w:szCs w:val="20"/>
        </w:rPr>
        <w:t xml:space="preserve">Penelitian Tindakan </w:t>
      </w:r>
      <w:proofErr w:type="gramStart"/>
      <w:r w:rsidRPr="00AC62FD">
        <w:rPr>
          <w:rFonts w:ascii="Arial Narrow" w:hAnsi="Arial Narrow"/>
          <w:i/>
          <w:sz w:val="20"/>
          <w:szCs w:val="20"/>
        </w:rPr>
        <w:t>Kelas</w:t>
      </w:r>
      <w:r w:rsidRPr="00AC62FD">
        <w:rPr>
          <w:rFonts w:ascii="Arial Narrow" w:hAnsi="Arial Narrow"/>
          <w:sz w:val="20"/>
          <w:szCs w:val="20"/>
        </w:rPr>
        <w:t xml:space="preserve"> .</w:t>
      </w:r>
      <w:proofErr w:type="gramEnd"/>
      <w:r w:rsidRPr="00AC62FD">
        <w:rPr>
          <w:rFonts w:ascii="Arial Narrow" w:hAnsi="Arial Narrow"/>
          <w:sz w:val="20"/>
          <w:szCs w:val="20"/>
        </w:rPr>
        <w:t xml:space="preserve"> Jakarta: PT Bumi Aksara.</w:t>
      </w:r>
    </w:p>
    <w:p w14:paraId="326E6134" w14:textId="77777777" w:rsidR="00AC62FD" w:rsidRPr="00AC62FD" w:rsidRDefault="00AC62FD" w:rsidP="00AC62FD">
      <w:pPr>
        <w:spacing w:after="0" w:line="240" w:lineRule="auto"/>
        <w:ind w:left="709" w:hanging="709"/>
        <w:jc w:val="both"/>
        <w:rPr>
          <w:rFonts w:ascii="Arial Narrow" w:hAnsi="Arial Narrow"/>
          <w:sz w:val="20"/>
          <w:szCs w:val="20"/>
          <w:lang w:val="id-ID"/>
        </w:rPr>
      </w:pPr>
    </w:p>
    <w:p w14:paraId="4F93E16E" w14:textId="77777777" w:rsidR="00AC62FD" w:rsidRPr="00AC62FD" w:rsidRDefault="00AC62FD" w:rsidP="00AC62FD">
      <w:pPr>
        <w:tabs>
          <w:tab w:val="left" w:pos="142"/>
        </w:tabs>
        <w:spacing w:after="0" w:line="240" w:lineRule="auto"/>
        <w:ind w:left="567" w:hanging="567"/>
        <w:jc w:val="both"/>
        <w:rPr>
          <w:rFonts w:ascii="Arial Narrow" w:hAnsi="Arial Narrow"/>
          <w:sz w:val="20"/>
          <w:szCs w:val="20"/>
        </w:rPr>
      </w:pPr>
      <w:r w:rsidRPr="00AC62FD">
        <w:rPr>
          <w:rFonts w:ascii="Arial Narrow" w:hAnsi="Arial Narrow"/>
          <w:sz w:val="20"/>
          <w:szCs w:val="20"/>
        </w:rPr>
        <w:t>Sumardi</w:t>
      </w:r>
      <w:proofErr w:type="gramStart"/>
      <w:r w:rsidRPr="00AC62FD">
        <w:rPr>
          <w:rFonts w:ascii="Arial Narrow" w:hAnsi="Arial Narrow"/>
          <w:sz w:val="20"/>
          <w:szCs w:val="20"/>
        </w:rPr>
        <w:t>1 ,</w:t>
      </w:r>
      <w:proofErr w:type="gramEnd"/>
      <w:r w:rsidRPr="00AC62FD">
        <w:rPr>
          <w:rFonts w:ascii="Arial Narrow" w:hAnsi="Arial Narrow"/>
          <w:sz w:val="20"/>
          <w:szCs w:val="20"/>
        </w:rPr>
        <w:t xml:space="preserve"> Taopik Rahman</w:t>
      </w:r>
      <w:proofErr w:type="gramStart"/>
      <w:r w:rsidRPr="00AC62FD">
        <w:rPr>
          <w:rFonts w:ascii="Arial Narrow" w:hAnsi="Arial Narrow"/>
          <w:sz w:val="20"/>
          <w:szCs w:val="20"/>
        </w:rPr>
        <w:t>2 ,</w:t>
      </w:r>
      <w:proofErr w:type="gramEnd"/>
      <w:r w:rsidRPr="00AC62FD">
        <w:rPr>
          <w:rFonts w:ascii="Arial Narrow" w:hAnsi="Arial Narrow"/>
          <w:sz w:val="20"/>
          <w:szCs w:val="20"/>
        </w:rPr>
        <w:t xml:space="preserve"> Iis Syifa Gustini3, 2017</w:t>
      </w:r>
      <w:r w:rsidRPr="00AC62FD">
        <w:rPr>
          <w:rFonts w:ascii="Arial Narrow" w:hAnsi="Arial Narrow"/>
          <w:i/>
          <w:sz w:val="20"/>
          <w:szCs w:val="20"/>
        </w:rPr>
        <w:t>“Peningkatan Kemampuan Anak Usia Dini Mengenal Lambang Bilangan Melalui Media Playdough</w:t>
      </w:r>
      <w:r w:rsidRPr="00AC62FD">
        <w:rPr>
          <w:rFonts w:ascii="Arial Narrow" w:eastAsia="Times New Roman" w:hAnsi="Arial Narrow"/>
          <w:i/>
          <w:sz w:val="20"/>
          <w:szCs w:val="20"/>
        </w:rPr>
        <w:t xml:space="preserve">”. </w:t>
      </w:r>
      <w:r w:rsidRPr="00AC62FD">
        <w:rPr>
          <w:rFonts w:ascii="Arial Narrow" w:hAnsi="Arial Narrow"/>
          <w:sz w:val="20"/>
          <w:szCs w:val="20"/>
        </w:rPr>
        <w:t>Program Studi PGPAUD Universitas Pendidikan Indonesia Kampus Tasikmalaya</w:t>
      </w:r>
      <w:r w:rsidRPr="00AC62FD">
        <w:rPr>
          <w:rFonts w:ascii="Arial Narrow" w:eastAsia="Times New Roman" w:hAnsi="Arial Narrow"/>
          <w:sz w:val="20"/>
          <w:szCs w:val="20"/>
        </w:rPr>
        <w:t xml:space="preserve">. </w:t>
      </w:r>
      <w:r w:rsidRPr="00AC62FD">
        <w:rPr>
          <w:rFonts w:ascii="Arial Narrow" w:hAnsi="Arial Narrow"/>
          <w:sz w:val="20"/>
          <w:szCs w:val="20"/>
        </w:rPr>
        <w:t>Penilitian ini bertujuan untuk meningkatkan kemampuan mengenal lambang bilangan melalui media playdough pada anak kelompok A TK Wijaya Kusumah / Kartika XIX-26 Kecamatan Tawang Kota Tasikmalaya</w:t>
      </w:r>
    </w:p>
    <w:p w14:paraId="773C151F" w14:textId="77777777" w:rsidR="00AC62FD" w:rsidRPr="00AC62FD" w:rsidRDefault="00AC62FD" w:rsidP="00AC62FD">
      <w:pPr>
        <w:tabs>
          <w:tab w:val="left" w:pos="142"/>
        </w:tabs>
        <w:spacing w:after="0" w:line="240" w:lineRule="auto"/>
        <w:ind w:left="567" w:hanging="567"/>
        <w:jc w:val="both"/>
        <w:rPr>
          <w:rFonts w:ascii="Arial Narrow" w:hAnsi="Arial Narrow"/>
          <w:sz w:val="20"/>
          <w:szCs w:val="20"/>
        </w:rPr>
      </w:pPr>
    </w:p>
    <w:p w14:paraId="57033022" w14:textId="77777777" w:rsidR="00AC62FD" w:rsidRPr="00AC62FD" w:rsidRDefault="00AC62FD" w:rsidP="00AC62FD">
      <w:pPr>
        <w:tabs>
          <w:tab w:val="left" w:pos="142"/>
          <w:tab w:val="left" w:pos="284"/>
          <w:tab w:val="left" w:pos="426"/>
        </w:tabs>
        <w:spacing w:line="240" w:lineRule="auto"/>
        <w:ind w:left="567" w:right="2" w:hanging="567"/>
        <w:jc w:val="both"/>
        <w:rPr>
          <w:rFonts w:ascii="Arial Narrow" w:eastAsia="Times New Roman" w:hAnsi="Arial Narrow"/>
          <w:sz w:val="20"/>
          <w:szCs w:val="20"/>
        </w:rPr>
      </w:pPr>
      <w:r w:rsidRPr="00AC62FD">
        <w:rPr>
          <w:rFonts w:ascii="Arial Narrow" w:eastAsia="Times New Roman" w:hAnsi="Arial Narrow"/>
          <w:sz w:val="20"/>
          <w:szCs w:val="20"/>
        </w:rPr>
        <w:t>Yudha</w:t>
      </w:r>
      <w:r w:rsidRPr="00AC62FD">
        <w:rPr>
          <w:rFonts w:ascii="Arial Narrow" w:eastAsia="Times New Roman" w:hAnsi="Arial Narrow"/>
          <w:sz w:val="20"/>
          <w:szCs w:val="20"/>
        </w:rPr>
        <w:tab/>
        <w:t xml:space="preserve">M. Saputra &amp; Rudyanto. (2005). </w:t>
      </w:r>
      <w:r w:rsidRPr="00AC62FD">
        <w:rPr>
          <w:rFonts w:ascii="Arial Narrow" w:eastAsia="Times New Roman" w:hAnsi="Arial Narrow"/>
          <w:i/>
          <w:sz w:val="20"/>
          <w:szCs w:val="20"/>
        </w:rPr>
        <w:t>Pembelajaran Kooperatif UntukMeningkatkan Keterampilan Anak TK</w:t>
      </w:r>
      <w:r w:rsidRPr="00AC62FD">
        <w:rPr>
          <w:rFonts w:ascii="Arial Narrow" w:eastAsia="Times New Roman" w:hAnsi="Arial Narrow"/>
          <w:sz w:val="20"/>
          <w:szCs w:val="20"/>
        </w:rPr>
        <w:t>. Jakarta: Departemen PendidikanNasional Direktorat Jenderal Pendidikan Tinggi Direktorat Pembinaan Pendidikan Tenaga Kependidikan dan Ketenagaan Perguruan Tinggi.</w:t>
      </w:r>
    </w:p>
    <w:p w14:paraId="305A7B85" w14:textId="77777777" w:rsidR="00AC62FD" w:rsidRDefault="00AC62FD" w:rsidP="00AC62FD">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1A4157C3" w14:textId="77777777" w:rsidR="00453E00" w:rsidRDefault="00453E00">
      <w:pPr>
        <w:pBdr>
          <w:top w:val="nil"/>
          <w:left w:val="nil"/>
          <w:bottom w:val="nil"/>
          <w:right w:val="nil"/>
          <w:between w:val="nil"/>
        </w:pBdr>
        <w:spacing w:after="0" w:line="360" w:lineRule="auto"/>
        <w:ind w:left="360"/>
        <w:jc w:val="both"/>
        <w:rPr>
          <w:rFonts w:ascii="Arial Narrow" w:eastAsia="Arial Narrow" w:hAnsi="Arial Narrow" w:cs="Arial Narrow"/>
          <w:color w:val="0000FF"/>
          <w:sz w:val="18"/>
          <w:szCs w:val="18"/>
          <w:u w:val="single"/>
        </w:rPr>
      </w:pPr>
    </w:p>
    <w:sectPr w:rsidR="00453E00">
      <w:headerReference w:type="even" r:id="rId15"/>
      <w:footerReference w:type="even" r:id="rId16"/>
      <w:footerReference w:type="default" r:id="rId17"/>
      <w:footerReference w:type="first" r:id="rId18"/>
      <w:pgSz w:w="11906" w:h="16838"/>
      <w:pgMar w:top="1134" w:right="1440" w:bottom="1440" w:left="1701" w:header="68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9A064" w14:textId="77777777" w:rsidR="0077646E" w:rsidRDefault="0077646E">
      <w:pPr>
        <w:spacing w:after="0" w:line="240" w:lineRule="auto"/>
      </w:pPr>
      <w:r>
        <w:separator/>
      </w:r>
    </w:p>
  </w:endnote>
  <w:endnote w:type="continuationSeparator" w:id="0">
    <w:p w14:paraId="713B19B8" w14:textId="77777777" w:rsidR="0077646E" w:rsidRDefault="00776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Quattrocento Sans">
    <w:altName w:val="Calibri"/>
    <w:charset w:val="00"/>
    <w:family w:val="swiss"/>
    <w:pitch w:val="variable"/>
    <w:sig w:usb0="800000BF" w:usb1="4000005B"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C082" w14:textId="77777777" w:rsidR="00453E00" w:rsidRDefault="00453E00">
    <w:pPr>
      <w:widowControl w:val="0"/>
      <w:pBdr>
        <w:top w:val="nil"/>
        <w:left w:val="nil"/>
        <w:bottom w:val="nil"/>
        <w:right w:val="nil"/>
        <w:between w:val="nil"/>
      </w:pBdr>
      <w:spacing w:after="0" w:line="276" w:lineRule="auto"/>
      <w:rPr>
        <w:rFonts w:ascii="Quattrocento Sans" w:eastAsia="Quattrocento Sans" w:hAnsi="Quattrocento Sans" w:cs="Quattrocento Sans"/>
        <w:color w:val="000000"/>
        <w:sz w:val="18"/>
        <w:szCs w:val="18"/>
      </w:rPr>
    </w:pPr>
  </w:p>
  <w:tbl>
    <w:tblPr>
      <w:tblStyle w:val="a2"/>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453E00" w14:paraId="1213498F" w14:textId="77777777">
      <w:tc>
        <w:tcPr>
          <w:tcW w:w="1526" w:type="dxa"/>
        </w:tcPr>
        <w:p w14:paraId="6C19349C" w14:textId="77777777" w:rsidR="00453E00" w:rsidRDefault="00803586">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1E042867" w14:textId="77777777" w:rsidR="00453E00" w:rsidRDefault="00803586">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Pr>
        <w:p w14:paraId="208EC845" w14:textId="77777777" w:rsidR="00453E00" w:rsidRDefault="00803586">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20A5B22B" w14:textId="77777777" w:rsidR="00453E00" w:rsidRDefault="00803586">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Pr>
        <w:p w14:paraId="0FB0F0D1" w14:textId="77777777" w:rsidR="00453E00" w:rsidRDefault="00803586">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C716C9">
            <w:rPr>
              <w:rFonts w:ascii="Quattrocento Sans" w:eastAsia="Quattrocento Sans" w:hAnsi="Quattrocento Sans" w:cs="Quattrocento Sans"/>
              <w:noProof/>
              <w:color w:val="000000"/>
              <w:sz w:val="20"/>
              <w:szCs w:val="20"/>
            </w:rPr>
            <w:t>6</w:t>
          </w:r>
          <w:r>
            <w:rPr>
              <w:rFonts w:ascii="Quattrocento Sans" w:eastAsia="Quattrocento Sans" w:hAnsi="Quattrocento Sans" w:cs="Quattrocento Sans"/>
              <w:color w:val="000000"/>
              <w:sz w:val="20"/>
              <w:szCs w:val="20"/>
            </w:rPr>
            <w:fldChar w:fldCharType="end"/>
          </w:r>
        </w:p>
      </w:tc>
    </w:tr>
  </w:tbl>
  <w:p w14:paraId="08F9BF4E" w14:textId="77777777" w:rsidR="00453E00" w:rsidRDefault="00453E00">
    <w:pPr>
      <w:pBdr>
        <w:top w:val="nil"/>
        <w:left w:val="nil"/>
        <w:bottom w:val="nil"/>
        <w:right w:val="nil"/>
        <w:between w:val="nil"/>
      </w:pBdr>
      <w:tabs>
        <w:tab w:val="center" w:pos="4513"/>
        <w:tab w:val="right" w:pos="9026"/>
      </w:tabs>
      <w:spacing w:after="0" w:line="240" w:lineRule="auto"/>
      <w:rPr>
        <w:rFonts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B0529" w14:textId="77777777" w:rsidR="00453E00" w:rsidRDefault="00453E00">
    <w:pPr>
      <w:widowControl w:val="0"/>
      <w:pBdr>
        <w:top w:val="nil"/>
        <w:left w:val="nil"/>
        <w:bottom w:val="nil"/>
        <w:right w:val="nil"/>
        <w:between w:val="nil"/>
      </w:pBdr>
      <w:spacing w:after="0" w:line="276" w:lineRule="auto"/>
      <w:rPr>
        <w:rFonts w:cs="Calibri"/>
        <w:color w:val="000000"/>
      </w:rPr>
    </w:pPr>
  </w:p>
  <w:tbl>
    <w:tblPr>
      <w:tblStyle w:val="a5"/>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453E00" w14:paraId="18A2FAD5" w14:textId="77777777">
      <w:tc>
        <w:tcPr>
          <w:tcW w:w="1526" w:type="dxa"/>
          <w:tcBorders>
            <w:top w:val="single" w:sz="12" w:space="0" w:color="2F5496"/>
            <w:right w:val="single" w:sz="12" w:space="0" w:color="2F5496"/>
          </w:tcBorders>
        </w:tcPr>
        <w:p w14:paraId="1BE1A720" w14:textId="77777777" w:rsidR="00453E00" w:rsidRDefault="00803586">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3AD53711" w14:textId="77777777" w:rsidR="00453E00" w:rsidRDefault="00803586">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Borders>
            <w:top w:val="single" w:sz="12" w:space="0" w:color="2F5496"/>
            <w:left w:val="single" w:sz="12" w:space="0" w:color="2F5496"/>
            <w:right w:val="single" w:sz="12" w:space="0" w:color="2F5496"/>
          </w:tcBorders>
        </w:tcPr>
        <w:p w14:paraId="20AE4E3F" w14:textId="77777777" w:rsidR="00453E00" w:rsidRDefault="00803586">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59FC988F" w14:textId="77777777" w:rsidR="00453E00" w:rsidRDefault="00803586">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Borders>
            <w:top w:val="single" w:sz="12" w:space="0" w:color="2F5496"/>
            <w:left w:val="single" w:sz="12" w:space="0" w:color="2F5496"/>
          </w:tcBorders>
        </w:tcPr>
        <w:p w14:paraId="4A757F57" w14:textId="77777777" w:rsidR="00453E00" w:rsidRDefault="00803586">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C716C9">
            <w:rPr>
              <w:rFonts w:ascii="Quattrocento Sans" w:eastAsia="Quattrocento Sans" w:hAnsi="Quattrocento Sans" w:cs="Quattrocento Sans"/>
              <w:noProof/>
              <w:color w:val="000000"/>
              <w:sz w:val="20"/>
              <w:szCs w:val="20"/>
            </w:rPr>
            <w:t>1</w:t>
          </w:r>
          <w:r>
            <w:rPr>
              <w:rFonts w:ascii="Quattrocento Sans" w:eastAsia="Quattrocento Sans" w:hAnsi="Quattrocento Sans" w:cs="Quattrocento Sans"/>
              <w:color w:val="000000"/>
              <w:sz w:val="20"/>
              <w:szCs w:val="20"/>
            </w:rPr>
            <w:fldChar w:fldCharType="end"/>
          </w:r>
        </w:p>
      </w:tc>
    </w:tr>
  </w:tbl>
  <w:p w14:paraId="3F7D8922" w14:textId="77777777" w:rsidR="00453E00" w:rsidRDefault="00453E00">
    <w:pPr>
      <w:pBdr>
        <w:top w:val="nil"/>
        <w:left w:val="nil"/>
        <w:bottom w:val="nil"/>
        <w:right w:val="nil"/>
        <w:between w:val="nil"/>
      </w:pBdr>
      <w:tabs>
        <w:tab w:val="center" w:pos="4513"/>
        <w:tab w:val="right" w:pos="9026"/>
      </w:tabs>
      <w:spacing w:after="0" w:line="240" w:lineRule="auto"/>
      <w:rPr>
        <w:rFonts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6DC66" w14:textId="77777777" w:rsidR="00453E00" w:rsidRDefault="00453E00">
    <w:pPr>
      <w:widowControl w:val="0"/>
      <w:pBdr>
        <w:top w:val="nil"/>
        <w:left w:val="nil"/>
        <w:bottom w:val="nil"/>
        <w:right w:val="nil"/>
        <w:between w:val="nil"/>
      </w:pBdr>
      <w:spacing w:after="0" w:line="276" w:lineRule="auto"/>
      <w:rPr>
        <w:rFonts w:cs="Calibri"/>
        <w:color w:val="000000"/>
      </w:rPr>
    </w:pPr>
  </w:p>
  <w:tbl>
    <w:tblPr>
      <w:tblStyle w:val="a3"/>
      <w:tblW w:w="8981"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8981"/>
    </w:tblGrid>
    <w:tr w:rsidR="00453E00" w14:paraId="49DD5CA7" w14:textId="77777777">
      <w:tc>
        <w:tcPr>
          <w:tcW w:w="8981" w:type="dxa"/>
        </w:tcPr>
        <w:p w14:paraId="08E20994" w14:textId="77777777" w:rsidR="00453E00" w:rsidRDefault="00453E00">
          <w:pPr>
            <w:widowControl w:val="0"/>
            <w:pBdr>
              <w:top w:val="nil"/>
              <w:left w:val="nil"/>
              <w:bottom w:val="nil"/>
              <w:right w:val="nil"/>
              <w:between w:val="nil"/>
            </w:pBdr>
            <w:spacing w:line="276" w:lineRule="auto"/>
            <w:rPr>
              <w:rFonts w:cs="Calibri"/>
              <w:color w:val="000000"/>
            </w:rPr>
          </w:pPr>
        </w:p>
        <w:tbl>
          <w:tblPr>
            <w:tblStyle w:val="a4"/>
            <w:tblW w:w="8959" w:type="dxa"/>
            <w:tblBorders>
              <w:top w:val="nil"/>
              <w:left w:val="nil"/>
              <w:bottom w:val="nil"/>
              <w:right w:val="nil"/>
              <w:insideH w:val="nil"/>
              <w:insideV w:val="nil"/>
            </w:tblBorders>
            <w:tblLayout w:type="fixed"/>
            <w:tblLook w:val="0400" w:firstRow="0" w:lastRow="0" w:firstColumn="0" w:lastColumn="0" w:noHBand="0" w:noVBand="1"/>
          </w:tblPr>
          <w:tblGrid>
            <w:gridCol w:w="5175"/>
            <w:gridCol w:w="3784"/>
          </w:tblGrid>
          <w:tr w:rsidR="00453E00" w14:paraId="36CF2FAD" w14:textId="77777777">
            <w:tc>
              <w:tcPr>
                <w:tcW w:w="5175" w:type="dxa"/>
                <w:tcBorders>
                  <w:top w:val="nil"/>
                  <w:left w:val="nil"/>
                  <w:bottom w:val="nil"/>
                  <w:right w:val="nil"/>
                </w:tcBorders>
              </w:tcPr>
              <w:p w14:paraId="6296220B" w14:textId="77777777" w:rsidR="00453E00" w:rsidRDefault="00803586">
                <w:pPr>
                  <w:pBdr>
                    <w:top w:val="nil"/>
                    <w:left w:val="nil"/>
                    <w:bottom w:val="nil"/>
                    <w:right w:val="nil"/>
                    <w:between w:val="nil"/>
                  </w:pBdr>
                  <w:tabs>
                    <w:tab w:val="center" w:pos="4513"/>
                    <w:tab w:val="right" w:pos="9026"/>
                  </w:tabs>
                  <w:rPr>
                    <w:rFonts w:ascii="Quattrocento Sans" w:eastAsia="Quattrocento Sans" w:hAnsi="Quattrocento Sans" w:cs="Quattrocento Sans"/>
                    <w:i/>
                    <w:color w:val="000000"/>
                    <w:sz w:val="16"/>
                    <w:szCs w:val="16"/>
                  </w:rPr>
                </w:pPr>
                <w:r>
                  <w:rPr>
                    <w:rFonts w:ascii="Quattrocento Sans" w:eastAsia="Quattrocento Sans" w:hAnsi="Quattrocento Sans" w:cs="Quattrocento Sans"/>
                    <w:i/>
                    <w:color w:val="333333"/>
                    <w:sz w:val="16"/>
                    <w:szCs w:val="16"/>
                    <w:highlight w:val="white"/>
                  </w:rPr>
                  <w:t xml:space="preserve">Email: </w:t>
                </w:r>
                <w:hyperlink r:id="rId1">
                  <w:r>
                    <w:rPr>
                      <w:rFonts w:ascii="Quattrocento Sans" w:eastAsia="Quattrocento Sans" w:hAnsi="Quattrocento Sans" w:cs="Quattrocento Sans"/>
                      <w:i/>
                      <w:color w:val="0000FF"/>
                      <w:sz w:val="16"/>
                      <w:szCs w:val="16"/>
                      <w:highlight w:val="white"/>
                      <w:u w:val="single"/>
                    </w:rPr>
                    <w:t>bfi@mpfis.uad.ac.id</w:t>
                  </w:r>
                </w:hyperlink>
                <w:r>
                  <w:rPr>
                    <w:rFonts w:ascii="Quattrocento Sans" w:eastAsia="Quattrocento Sans" w:hAnsi="Quattrocento Sans" w:cs="Quattrocento Sans"/>
                    <w:i/>
                    <w:color w:val="333333"/>
                    <w:sz w:val="16"/>
                    <w:szCs w:val="16"/>
                    <w:highlight w:val="white"/>
                  </w:rPr>
                  <w:t xml:space="preserve"> </w:t>
                </w:r>
                <w:r>
                  <w:rPr>
                    <w:rFonts w:ascii="Quattrocento Sans" w:eastAsia="Quattrocento Sans" w:hAnsi="Quattrocento Sans" w:cs="Quattrocento Sans"/>
                    <w:i/>
                    <w:smallCaps/>
                    <w:color w:val="000000"/>
                    <w:sz w:val="16"/>
                    <w:szCs w:val="16"/>
                  </w:rPr>
                  <w:t xml:space="preserve"> </w:t>
                </w:r>
              </w:p>
            </w:tc>
            <w:tc>
              <w:tcPr>
                <w:tcW w:w="3784" w:type="dxa"/>
                <w:tcBorders>
                  <w:top w:val="nil"/>
                  <w:left w:val="nil"/>
                  <w:bottom w:val="nil"/>
                  <w:right w:val="nil"/>
                </w:tcBorders>
              </w:tcPr>
              <w:p w14:paraId="34A4F170" w14:textId="77777777" w:rsidR="00453E00" w:rsidRDefault="00803586">
                <w:pPr>
                  <w:pBdr>
                    <w:top w:val="nil"/>
                    <w:left w:val="nil"/>
                    <w:bottom w:val="nil"/>
                    <w:right w:val="nil"/>
                    <w:between w:val="nil"/>
                  </w:pBdr>
                  <w:tabs>
                    <w:tab w:val="center" w:pos="4513"/>
                    <w:tab w:val="right" w:pos="9026"/>
                  </w:tabs>
                  <w:jc w:val="right"/>
                  <w:rPr>
                    <w:rFonts w:ascii="Quattrocento Sans" w:eastAsia="Quattrocento Sans" w:hAnsi="Quattrocento Sans" w:cs="Quattrocento Sans"/>
                    <w:smallCaps/>
                    <w:color w:val="000000"/>
                    <w:sz w:val="16"/>
                    <w:szCs w:val="16"/>
                  </w:rPr>
                </w:pPr>
                <w:r>
                  <w:rPr>
                    <w:rFonts w:ascii="Quattrocento Sans" w:eastAsia="Quattrocento Sans" w:hAnsi="Quattrocento Sans" w:cs="Quattrocento Sans"/>
                    <w:smallCaps/>
                    <w:color w:val="000000"/>
                    <w:sz w:val="16"/>
                    <w:szCs w:val="16"/>
                  </w:rPr>
                  <w:t xml:space="preserve">DOI: </w:t>
                </w:r>
                <w:hyperlink r:id="rId2">
                  <w:r>
                    <w:rPr>
                      <w:rFonts w:ascii="Quattrocento Sans" w:eastAsia="Quattrocento Sans" w:hAnsi="Quattrocento Sans" w:cs="Quattrocento Sans"/>
                      <w:color w:val="0000FF"/>
                      <w:sz w:val="16"/>
                      <w:szCs w:val="16"/>
                      <w:highlight w:val="white"/>
                      <w:u w:val="single"/>
                    </w:rPr>
                    <w:t>10.12928/bfi-jifpa.v11i1.xxxxx</w:t>
                  </w:r>
                </w:hyperlink>
              </w:p>
            </w:tc>
          </w:tr>
        </w:tbl>
        <w:p w14:paraId="4564DF75" w14:textId="77777777" w:rsidR="00453E00" w:rsidRDefault="00453E00"/>
      </w:tc>
    </w:tr>
  </w:tbl>
  <w:p w14:paraId="4C3841A4" w14:textId="77777777" w:rsidR="00453E00" w:rsidRDefault="00453E00">
    <w:pPr>
      <w:pBdr>
        <w:top w:val="nil"/>
        <w:left w:val="nil"/>
        <w:bottom w:val="nil"/>
        <w:right w:val="nil"/>
        <w:between w:val="nil"/>
      </w:pBdr>
      <w:tabs>
        <w:tab w:val="center" w:pos="4513"/>
        <w:tab w:val="right" w:pos="9026"/>
      </w:tabs>
      <w:spacing w:after="0" w:line="240" w:lineRule="auto"/>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3601B" w14:textId="77777777" w:rsidR="0077646E" w:rsidRDefault="0077646E">
      <w:pPr>
        <w:spacing w:after="0" w:line="240" w:lineRule="auto"/>
      </w:pPr>
      <w:r>
        <w:separator/>
      </w:r>
    </w:p>
  </w:footnote>
  <w:footnote w:type="continuationSeparator" w:id="0">
    <w:p w14:paraId="2892B1DA" w14:textId="77777777" w:rsidR="0077646E" w:rsidRDefault="007764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099B" w14:textId="77777777" w:rsidR="00453E00" w:rsidRDefault="00453E00">
    <w:pPr>
      <w:pBdr>
        <w:top w:val="nil"/>
        <w:left w:val="nil"/>
        <w:bottom w:val="nil"/>
        <w:right w:val="nil"/>
        <w:between w:val="nil"/>
      </w:pBdr>
      <w:tabs>
        <w:tab w:val="center" w:pos="4513"/>
        <w:tab w:val="right" w:pos="9026"/>
      </w:tabs>
      <w:spacing w:after="0" w:line="240" w:lineRule="auto"/>
      <w:jc w:val="right"/>
      <w:rPr>
        <w:rFonts w:ascii="Quattrocento Sans" w:eastAsia="Quattrocento Sans" w:hAnsi="Quattrocento Sans" w:cs="Quattrocento San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7F59D8"/>
    <w:multiLevelType w:val="hybridMultilevel"/>
    <w:tmpl w:val="1A48C36A"/>
    <w:lvl w:ilvl="0" w:tplc="FE7C9EB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num w:numId="1" w16cid:durableId="1628664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E00"/>
    <w:rsid w:val="00453E00"/>
    <w:rsid w:val="006129A6"/>
    <w:rsid w:val="0077646E"/>
    <w:rsid w:val="00803586"/>
    <w:rsid w:val="00A909D7"/>
    <w:rsid w:val="00AC62FD"/>
    <w:rsid w:val="00C716C9"/>
    <w:rsid w:val="00CB0C52"/>
    <w:rsid w:val="00CD1D92"/>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615B8"/>
  <w15:docId w15:val="{3CDA38EA-D1D8-4C19-B59C-54886794C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0B239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0B2397"/>
    <w:rPr>
      <w:rFonts w:cs="Times New Roman"/>
      <w:lang w:val="en-US"/>
    </w:rPr>
  </w:style>
  <w:style w:type="paragraph" w:styleId="Footer">
    <w:name w:val="footer"/>
    <w:basedOn w:val="Normal"/>
    <w:link w:val="FooterChar"/>
    <w:uiPriority w:val="99"/>
    <w:unhideWhenUsed/>
    <w:rsid w:val="000B239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0B2397"/>
    <w:rPr>
      <w:rFonts w:cs="Times New Roman"/>
      <w:lang w:val="en-US"/>
    </w:rPr>
  </w:style>
  <w:style w:type="table" w:styleId="TableGrid">
    <w:name w:val="Table Grid"/>
    <w:basedOn w:val="TableNormal"/>
    <w:uiPriority w:val="59"/>
    <w:rsid w:val="000B239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ywordkatakunci">
    <w:name w:val="keyword (kata kunci)"/>
    <w:link w:val="keywordkatakunciChar"/>
    <w:qFormat/>
    <w:rsid w:val="007A5A3D"/>
    <w:pPr>
      <w:spacing w:after="0" w:line="240" w:lineRule="auto"/>
    </w:pPr>
    <w:rPr>
      <w:rFonts w:ascii="Segoe UI" w:hAnsi="Segoe UI" w:cs="Times New Roman"/>
      <w:bCs/>
      <w:kern w:val="32"/>
      <w:sz w:val="16"/>
      <w:szCs w:val="32"/>
    </w:rPr>
  </w:style>
  <w:style w:type="character" w:customStyle="1" w:styleId="keywordkatakunciChar">
    <w:name w:val="keyword (kata kunci) Char"/>
    <w:link w:val="keywordkatakunci"/>
    <w:locked/>
    <w:rsid w:val="007A5A3D"/>
    <w:rPr>
      <w:rFonts w:ascii="Segoe UI" w:hAnsi="Segoe UI"/>
      <w:kern w:val="32"/>
      <w:sz w:val="32"/>
      <w:lang w:val="id-ID" w:eastAsia="id-ID"/>
    </w:rPr>
  </w:style>
  <w:style w:type="character" w:styleId="Hyperlink">
    <w:name w:val="Hyperlink"/>
    <w:basedOn w:val="DefaultParagraphFont"/>
    <w:uiPriority w:val="99"/>
    <w:unhideWhenUsed/>
    <w:rsid w:val="00236119"/>
    <w:rPr>
      <w:rFonts w:cs="Times New Roman"/>
      <w:color w:val="0000FF"/>
      <w:u w:val="single"/>
    </w:rPr>
  </w:style>
  <w:style w:type="paragraph" w:customStyle="1" w:styleId="Judul1">
    <w:name w:val="Judul 1"/>
    <w:link w:val="Judul1Char"/>
    <w:qFormat/>
    <w:rsid w:val="00914542"/>
    <w:pPr>
      <w:spacing w:before="100" w:beforeAutospacing="1" w:after="100" w:afterAutospacing="1" w:line="240" w:lineRule="auto"/>
    </w:pPr>
    <w:rPr>
      <w:rFonts w:ascii="Segoe UI" w:hAnsi="Segoe UI" w:cs="Times New Roman"/>
      <w:b/>
      <w:bCs/>
      <w:color w:val="0070C0"/>
      <w:kern w:val="32"/>
      <w:sz w:val="28"/>
      <w:szCs w:val="32"/>
      <w:lang w:val="en-US"/>
    </w:rPr>
  </w:style>
  <w:style w:type="character" w:customStyle="1" w:styleId="Judul1Char">
    <w:name w:val="Judul 1 Char"/>
    <w:link w:val="Judul1"/>
    <w:locked/>
    <w:rsid w:val="00914542"/>
    <w:rPr>
      <w:rFonts w:ascii="Segoe UI" w:hAnsi="Segoe UI" w:cs="Times New Roman"/>
      <w:b/>
      <w:bCs/>
      <w:color w:val="0070C0"/>
      <w:kern w:val="32"/>
      <w:sz w:val="28"/>
      <w:szCs w:val="32"/>
      <w:lang w:val="en-US"/>
    </w:rPr>
  </w:style>
  <w:style w:type="paragraph" w:customStyle="1" w:styleId="Author">
    <w:name w:val="Author"/>
    <w:link w:val="AuthorChar"/>
    <w:qFormat/>
    <w:rsid w:val="00236119"/>
    <w:pPr>
      <w:spacing w:after="120" w:line="240" w:lineRule="auto"/>
    </w:pPr>
    <w:rPr>
      <w:rFonts w:ascii="Segoe UI" w:hAnsi="Segoe UI" w:cs="Times New Roman"/>
      <w:b/>
      <w:bCs/>
      <w:kern w:val="32"/>
      <w:sz w:val="20"/>
      <w:szCs w:val="32"/>
    </w:rPr>
  </w:style>
  <w:style w:type="paragraph" w:customStyle="1" w:styleId="Affiliasi">
    <w:name w:val="Affiliasi"/>
    <w:link w:val="AffiliasiChar"/>
    <w:qFormat/>
    <w:rsid w:val="00236119"/>
    <w:pPr>
      <w:spacing w:after="0" w:line="240" w:lineRule="auto"/>
    </w:pPr>
    <w:rPr>
      <w:rFonts w:ascii="Segoe UI" w:hAnsi="Segoe UI" w:cs="Times New Roman"/>
      <w:bCs/>
      <w:kern w:val="32"/>
      <w:sz w:val="18"/>
      <w:szCs w:val="32"/>
    </w:rPr>
  </w:style>
  <w:style w:type="character" w:customStyle="1" w:styleId="AuthorChar">
    <w:name w:val="Author Char"/>
    <w:link w:val="Author"/>
    <w:locked/>
    <w:rsid w:val="00236119"/>
    <w:rPr>
      <w:rFonts w:ascii="Segoe UI" w:hAnsi="Segoe UI"/>
      <w:b/>
      <w:kern w:val="32"/>
      <w:sz w:val="32"/>
      <w:lang w:val="id-ID" w:eastAsia="id-ID"/>
    </w:rPr>
  </w:style>
  <w:style w:type="character" w:customStyle="1" w:styleId="AffiliasiChar">
    <w:name w:val="Affiliasi Char"/>
    <w:link w:val="Affiliasi"/>
    <w:locked/>
    <w:rsid w:val="00236119"/>
    <w:rPr>
      <w:rFonts w:ascii="Segoe UI" w:hAnsi="Segoe UI"/>
      <w:kern w:val="32"/>
      <w:sz w:val="32"/>
      <w:lang w:val="id-ID" w:eastAsia="id-ID"/>
    </w:rPr>
  </w:style>
  <w:style w:type="paragraph" w:customStyle="1" w:styleId="Abstrakabstract">
    <w:name w:val="Abstrak (abstract)"/>
    <w:link w:val="AbstrakabstractChar"/>
    <w:qFormat/>
    <w:rsid w:val="0015248A"/>
    <w:pPr>
      <w:spacing w:after="60" w:line="240" w:lineRule="auto"/>
      <w:jc w:val="both"/>
    </w:pPr>
    <w:rPr>
      <w:rFonts w:ascii="Segoe UI" w:hAnsi="Segoe UI" w:cs="Times New Roman"/>
      <w:bCs/>
      <w:kern w:val="32"/>
      <w:sz w:val="16"/>
      <w:szCs w:val="32"/>
    </w:rPr>
  </w:style>
  <w:style w:type="character" w:customStyle="1" w:styleId="AbstrakabstractChar">
    <w:name w:val="Abstrak (abstract) Char"/>
    <w:link w:val="Abstrakabstract"/>
    <w:locked/>
    <w:rsid w:val="0015248A"/>
    <w:rPr>
      <w:rFonts w:ascii="Segoe UI" w:hAnsi="Segoe UI" w:cs="Times New Roman"/>
      <w:bCs/>
      <w:kern w:val="32"/>
      <w:sz w:val="16"/>
      <w:szCs w:val="32"/>
      <w:lang w:val="id-ID" w:eastAsia="id-ID"/>
    </w:rPr>
  </w:style>
  <w:style w:type="paragraph" w:customStyle="1" w:styleId="sejarahartikel">
    <w:name w:val="sejarah artikel"/>
    <w:link w:val="sejarahartikelChar"/>
    <w:qFormat/>
    <w:rsid w:val="00236119"/>
    <w:pPr>
      <w:spacing w:after="0" w:line="240" w:lineRule="auto"/>
    </w:pPr>
    <w:rPr>
      <w:rFonts w:ascii="Segoe UI" w:hAnsi="Segoe UI" w:cs="Times New Roman"/>
      <w:bCs/>
      <w:kern w:val="32"/>
      <w:sz w:val="16"/>
      <w:szCs w:val="32"/>
    </w:rPr>
  </w:style>
  <w:style w:type="character" w:customStyle="1" w:styleId="sejarahartikelChar">
    <w:name w:val="sejarah artikel Char"/>
    <w:link w:val="sejarahartikel"/>
    <w:locked/>
    <w:rsid w:val="00236119"/>
    <w:rPr>
      <w:rFonts w:ascii="Segoe UI" w:hAnsi="Segoe UI"/>
      <w:kern w:val="32"/>
      <w:sz w:val="32"/>
      <w:lang w:val="id-ID" w:eastAsia="id-ID"/>
    </w:rPr>
  </w:style>
  <w:style w:type="paragraph" w:customStyle="1" w:styleId="9Paragraph">
    <w:name w:val="9 Paragraph"/>
    <w:basedOn w:val="Normal"/>
    <w:link w:val="9ParagraphChar"/>
    <w:qFormat/>
    <w:rsid w:val="00236119"/>
    <w:pPr>
      <w:overflowPunct w:val="0"/>
      <w:autoSpaceDE w:val="0"/>
      <w:autoSpaceDN w:val="0"/>
      <w:adjustRightInd w:val="0"/>
      <w:spacing w:after="0" w:line="240" w:lineRule="auto"/>
      <w:ind w:firstLine="425"/>
      <w:jc w:val="both"/>
      <w:textAlignment w:val="baseline"/>
    </w:pPr>
    <w:rPr>
      <w:rFonts w:ascii="Times New Roman" w:hAnsi="Times New Roman"/>
      <w:sz w:val="20"/>
      <w:szCs w:val="20"/>
    </w:rPr>
  </w:style>
  <w:style w:type="character" w:customStyle="1" w:styleId="9ParagraphChar">
    <w:name w:val="9 Paragraph Char"/>
    <w:link w:val="9Paragraph"/>
    <w:locked/>
    <w:rsid w:val="00236119"/>
    <w:rPr>
      <w:rFonts w:ascii="Times New Roman" w:hAnsi="Times New Roman"/>
      <w:sz w:val="20"/>
      <w:lang w:val="en-US"/>
    </w:rPr>
  </w:style>
  <w:style w:type="paragraph" w:customStyle="1" w:styleId="Judul2">
    <w:name w:val="Judul 2"/>
    <w:link w:val="Judul2Char"/>
    <w:qFormat/>
    <w:rsid w:val="00236119"/>
    <w:pPr>
      <w:spacing w:before="100" w:beforeAutospacing="1" w:after="120" w:line="240" w:lineRule="auto"/>
    </w:pPr>
    <w:rPr>
      <w:rFonts w:ascii="Segoe UI" w:hAnsi="Segoe UI" w:cs="Times New Roman"/>
      <w:b/>
      <w:bCs/>
      <w:kern w:val="32"/>
      <w:szCs w:val="32"/>
    </w:rPr>
  </w:style>
  <w:style w:type="paragraph" w:customStyle="1" w:styleId="kontenutama">
    <w:name w:val="konten utama"/>
    <w:link w:val="kontenutamaChar"/>
    <w:qFormat/>
    <w:rsid w:val="00F34375"/>
    <w:pPr>
      <w:spacing w:after="0" w:line="360" w:lineRule="auto"/>
      <w:ind w:firstLine="567"/>
      <w:jc w:val="both"/>
    </w:pPr>
    <w:rPr>
      <w:rFonts w:ascii="Segoe UI" w:hAnsi="Segoe UI" w:cs="Times New Roman"/>
      <w:bCs/>
      <w:kern w:val="32"/>
      <w:sz w:val="20"/>
      <w:szCs w:val="32"/>
    </w:rPr>
  </w:style>
  <w:style w:type="character" w:customStyle="1" w:styleId="Judul2Char">
    <w:name w:val="Judul 2 Char"/>
    <w:link w:val="Judul2"/>
    <w:locked/>
    <w:rsid w:val="00236119"/>
    <w:rPr>
      <w:rFonts w:ascii="Segoe UI" w:hAnsi="Segoe UI"/>
      <w:b/>
      <w:kern w:val="32"/>
      <w:sz w:val="32"/>
      <w:lang w:val="id-ID" w:eastAsia="id-ID"/>
    </w:rPr>
  </w:style>
  <w:style w:type="character" w:customStyle="1" w:styleId="kontenutamaChar">
    <w:name w:val="konten utama Char"/>
    <w:link w:val="kontenutama"/>
    <w:locked/>
    <w:rsid w:val="00F34375"/>
    <w:rPr>
      <w:rFonts w:ascii="Segoe UI" w:hAnsi="Segoe UI" w:cs="Times New Roman"/>
      <w:bCs/>
      <w:kern w:val="32"/>
      <w:sz w:val="20"/>
      <w:szCs w:val="32"/>
      <w:lang w:val="id-ID" w:eastAsia="id-ID"/>
    </w:rPr>
  </w:style>
  <w:style w:type="paragraph" w:customStyle="1" w:styleId="Namagambar">
    <w:name w:val="Nama gambar"/>
    <w:link w:val="NamagambarChar"/>
    <w:qFormat/>
    <w:rsid w:val="00AF438E"/>
    <w:pPr>
      <w:spacing w:after="100" w:afterAutospacing="1" w:line="240" w:lineRule="auto"/>
      <w:jc w:val="center"/>
    </w:pPr>
    <w:rPr>
      <w:rFonts w:ascii="Segoe UI" w:hAnsi="Segoe UI" w:cs="Times New Roman"/>
      <w:bCs/>
      <w:kern w:val="32"/>
      <w:sz w:val="18"/>
      <w:szCs w:val="32"/>
    </w:rPr>
  </w:style>
  <w:style w:type="character" w:customStyle="1" w:styleId="NamagambarChar">
    <w:name w:val="Nama gambar Char"/>
    <w:link w:val="Namagambar"/>
    <w:locked/>
    <w:rsid w:val="00AF438E"/>
    <w:rPr>
      <w:rFonts w:ascii="Segoe UI" w:hAnsi="Segoe UI"/>
      <w:kern w:val="32"/>
      <w:sz w:val="32"/>
      <w:lang w:val="id-ID"/>
    </w:rPr>
  </w:style>
  <w:style w:type="paragraph" w:styleId="BodyText">
    <w:name w:val="Body Text"/>
    <w:basedOn w:val="Normal"/>
    <w:link w:val="BodyTextChar"/>
    <w:uiPriority w:val="99"/>
    <w:rsid w:val="00E00C0F"/>
    <w:pPr>
      <w:tabs>
        <w:tab w:val="left" w:pos="288"/>
      </w:tabs>
      <w:spacing w:after="120" w:line="228" w:lineRule="auto"/>
      <w:ind w:firstLine="288"/>
      <w:jc w:val="both"/>
    </w:pPr>
    <w:rPr>
      <w:rFonts w:ascii="Times New Roman" w:eastAsia="MS Mincho" w:hAnsi="Times New Roman"/>
      <w:spacing w:val="-1"/>
      <w:sz w:val="20"/>
      <w:szCs w:val="20"/>
      <w:lang w:eastAsia="en-ID"/>
    </w:rPr>
  </w:style>
  <w:style w:type="character" w:customStyle="1" w:styleId="BodyTextChar">
    <w:name w:val="Body Text Char"/>
    <w:basedOn w:val="DefaultParagraphFont"/>
    <w:link w:val="BodyText"/>
    <w:uiPriority w:val="99"/>
    <w:locked/>
    <w:rsid w:val="00E00C0F"/>
    <w:rPr>
      <w:rFonts w:ascii="Times New Roman" w:eastAsia="MS Mincho" w:hAnsi="Times New Roman" w:cs="Times New Roman"/>
      <w:sz w:val="20"/>
      <w:szCs w:val="20"/>
      <w:lang w:val="en-US" w:eastAsia="en-ID"/>
    </w:rPr>
  </w:style>
  <w:style w:type="paragraph" w:customStyle="1" w:styleId="Namatabel">
    <w:name w:val="Nama tabel"/>
    <w:link w:val="NamatabelChar"/>
    <w:qFormat/>
    <w:rsid w:val="00645BC3"/>
    <w:pPr>
      <w:spacing w:before="100" w:beforeAutospacing="1" w:after="0" w:line="240" w:lineRule="auto"/>
      <w:jc w:val="center"/>
    </w:pPr>
    <w:rPr>
      <w:rFonts w:ascii="Segoe UI" w:hAnsi="Segoe UI" w:cs="Times New Roman"/>
      <w:bCs/>
      <w:kern w:val="32"/>
      <w:sz w:val="18"/>
      <w:szCs w:val="32"/>
    </w:rPr>
  </w:style>
  <w:style w:type="paragraph" w:customStyle="1" w:styleId="kepalatabel">
    <w:name w:val="kepala tabel"/>
    <w:link w:val="kepalatabelChar"/>
    <w:qFormat/>
    <w:rsid w:val="00645BC3"/>
    <w:pPr>
      <w:spacing w:after="0" w:line="240" w:lineRule="auto"/>
      <w:jc w:val="center"/>
    </w:pPr>
    <w:rPr>
      <w:rFonts w:ascii="Segoe UI" w:hAnsi="Segoe UI" w:cs="Times New Roman"/>
      <w:b/>
      <w:bCs/>
      <w:kern w:val="32"/>
      <w:sz w:val="16"/>
      <w:szCs w:val="32"/>
    </w:rPr>
  </w:style>
  <w:style w:type="character" w:customStyle="1" w:styleId="NamatabelChar">
    <w:name w:val="Nama tabel Char"/>
    <w:link w:val="Namatabel"/>
    <w:locked/>
    <w:rsid w:val="00645BC3"/>
    <w:rPr>
      <w:rFonts w:ascii="Segoe UI" w:hAnsi="Segoe UI"/>
      <w:kern w:val="32"/>
      <w:sz w:val="32"/>
      <w:lang w:val="id-ID"/>
    </w:rPr>
  </w:style>
  <w:style w:type="paragraph" w:customStyle="1" w:styleId="subkepalatabel">
    <w:name w:val="sub kepala tabel"/>
    <w:link w:val="subkepalatabelChar"/>
    <w:qFormat/>
    <w:rsid w:val="00E00C0F"/>
    <w:pPr>
      <w:spacing w:after="0" w:line="240" w:lineRule="auto"/>
      <w:jc w:val="center"/>
    </w:pPr>
    <w:rPr>
      <w:rFonts w:ascii="Centaur" w:hAnsi="Centaur" w:cs="Times New Roman"/>
      <w:b/>
      <w:bCs/>
      <w:kern w:val="32"/>
      <w:sz w:val="19"/>
      <w:szCs w:val="32"/>
    </w:rPr>
  </w:style>
  <w:style w:type="character" w:customStyle="1" w:styleId="kepalatabelChar">
    <w:name w:val="kepala tabel Char"/>
    <w:link w:val="kepalatabel"/>
    <w:locked/>
    <w:rsid w:val="00645BC3"/>
    <w:rPr>
      <w:rFonts w:ascii="Segoe UI" w:hAnsi="Segoe UI"/>
      <w:b/>
      <w:kern w:val="32"/>
      <w:sz w:val="32"/>
      <w:lang w:val="id-ID" w:eastAsia="id-ID"/>
    </w:rPr>
  </w:style>
  <w:style w:type="paragraph" w:customStyle="1" w:styleId="datatabel">
    <w:name w:val="data tabel"/>
    <w:link w:val="datatabelChar"/>
    <w:qFormat/>
    <w:rsid w:val="00645BC3"/>
    <w:pPr>
      <w:spacing w:after="0" w:line="240" w:lineRule="auto"/>
      <w:jc w:val="center"/>
    </w:pPr>
    <w:rPr>
      <w:rFonts w:ascii="Segoe UI" w:hAnsi="Segoe UI" w:cs="Times New Roman"/>
      <w:bCs/>
      <w:kern w:val="32"/>
      <w:sz w:val="16"/>
      <w:szCs w:val="32"/>
    </w:rPr>
  </w:style>
  <w:style w:type="character" w:customStyle="1" w:styleId="subkepalatabelChar">
    <w:name w:val="sub kepala tabel Char"/>
    <w:link w:val="subkepalatabel"/>
    <w:locked/>
    <w:rsid w:val="00E00C0F"/>
    <w:rPr>
      <w:rFonts w:ascii="Centaur" w:hAnsi="Centaur"/>
      <w:b/>
      <w:kern w:val="32"/>
      <w:sz w:val="32"/>
      <w:lang w:val="id-ID" w:eastAsia="id-ID"/>
    </w:rPr>
  </w:style>
  <w:style w:type="paragraph" w:customStyle="1" w:styleId="catatantabel">
    <w:name w:val="catatan tabel"/>
    <w:link w:val="catatantabelChar"/>
    <w:qFormat/>
    <w:rsid w:val="007215B8"/>
    <w:pPr>
      <w:spacing w:after="0" w:line="240" w:lineRule="auto"/>
    </w:pPr>
    <w:rPr>
      <w:rFonts w:ascii="Segoe UI" w:hAnsi="Segoe UI" w:cs="Times New Roman"/>
      <w:bCs/>
      <w:kern w:val="32"/>
      <w:sz w:val="16"/>
      <w:szCs w:val="32"/>
    </w:rPr>
  </w:style>
  <w:style w:type="character" w:customStyle="1" w:styleId="datatabelChar">
    <w:name w:val="data tabel Char"/>
    <w:link w:val="datatabel"/>
    <w:locked/>
    <w:rsid w:val="00645BC3"/>
    <w:rPr>
      <w:rFonts w:ascii="Segoe UI" w:hAnsi="Segoe UI"/>
      <w:kern w:val="32"/>
      <w:sz w:val="32"/>
      <w:lang w:val="id-ID" w:eastAsia="id-ID"/>
    </w:rPr>
  </w:style>
  <w:style w:type="character" w:customStyle="1" w:styleId="catatantabelChar">
    <w:name w:val="catatan tabel Char"/>
    <w:link w:val="catatantabel"/>
    <w:locked/>
    <w:rsid w:val="007215B8"/>
    <w:rPr>
      <w:rFonts w:ascii="Segoe UI" w:hAnsi="Segoe UI"/>
      <w:kern w:val="32"/>
      <w:sz w:val="32"/>
      <w:lang w:val="id-ID" w:eastAsia="id-ID"/>
    </w:rPr>
  </w:style>
  <w:style w:type="paragraph" w:customStyle="1" w:styleId="referensi">
    <w:name w:val="referensi"/>
    <w:link w:val="referensiChar"/>
    <w:qFormat/>
    <w:rsid w:val="00645BC3"/>
    <w:pPr>
      <w:spacing w:after="60" w:line="240" w:lineRule="auto"/>
      <w:ind w:left="567" w:hanging="567"/>
      <w:jc w:val="both"/>
    </w:pPr>
    <w:rPr>
      <w:rFonts w:ascii="Segoe UI" w:hAnsi="Segoe UI" w:cs="Times New Roman"/>
      <w:bCs/>
      <w:kern w:val="32"/>
      <w:sz w:val="18"/>
      <w:szCs w:val="32"/>
    </w:rPr>
  </w:style>
  <w:style w:type="character" w:customStyle="1" w:styleId="referensiChar">
    <w:name w:val="referensi Char"/>
    <w:link w:val="referensi"/>
    <w:locked/>
    <w:rsid w:val="00645BC3"/>
    <w:rPr>
      <w:rFonts w:ascii="Segoe UI" w:hAnsi="Segoe UI"/>
      <w:kern w:val="32"/>
      <w:sz w:val="32"/>
      <w:lang w:val="id-ID" w:eastAsia="id-ID"/>
    </w:rPr>
  </w:style>
  <w:style w:type="paragraph" w:customStyle="1" w:styleId="HowtoCite">
    <w:name w:val="How to Cite"/>
    <w:basedOn w:val="Abstrakabstract"/>
    <w:link w:val="HowtoCiteChar"/>
    <w:qFormat/>
    <w:rsid w:val="002956AF"/>
    <w:pPr>
      <w:spacing w:after="120"/>
    </w:pPr>
    <w:rPr>
      <w:sz w:val="20"/>
      <w:lang w:val="en-US" w:eastAsia="en-US"/>
    </w:rPr>
  </w:style>
  <w:style w:type="character" w:customStyle="1" w:styleId="HowtoCiteChar">
    <w:name w:val="How to Cite Char"/>
    <w:basedOn w:val="AbstrakabstractChar"/>
    <w:link w:val="HowtoCite"/>
    <w:locked/>
    <w:rsid w:val="002956AF"/>
    <w:rPr>
      <w:rFonts w:ascii="Segoe UI" w:hAnsi="Segoe UI" w:cs="Times New Roman"/>
      <w:bCs w:val="0"/>
      <w:kern w:val="32"/>
      <w:sz w:val="32"/>
      <w:szCs w:val="32"/>
      <w:lang w:val="en-US" w:eastAsia="id-ID"/>
    </w:rPr>
  </w:style>
  <w:style w:type="character" w:customStyle="1" w:styleId="UnresolvedMention1">
    <w:name w:val="Unresolved Mention1"/>
    <w:basedOn w:val="DefaultParagraphFont"/>
    <w:uiPriority w:val="99"/>
    <w:semiHidden/>
    <w:unhideWhenUsed/>
    <w:rsid w:val="00A10C40"/>
    <w:rPr>
      <w:color w:val="605E5C"/>
      <w:shd w:val="clear" w:color="auto" w:fill="E1DFDD"/>
    </w:rPr>
  </w:style>
  <w:style w:type="paragraph" w:styleId="BalloonText">
    <w:name w:val="Balloon Text"/>
    <w:basedOn w:val="Normal"/>
    <w:link w:val="BalloonTextChar"/>
    <w:uiPriority w:val="99"/>
    <w:semiHidden/>
    <w:unhideWhenUsed/>
    <w:rsid w:val="00107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61C"/>
    <w:rPr>
      <w:rFonts w:ascii="Tahoma" w:hAnsi="Tahoma" w:cs="Tahoma"/>
      <w:sz w:val="16"/>
      <w:szCs w:val="16"/>
      <w:lang w:val="en-US"/>
    </w:rPr>
  </w:style>
  <w:style w:type="paragraph" w:styleId="NoSpacing">
    <w:name w:val="No Spacing"/>
    <w:uiPriority w:val="1"/>
    <w:qFormat/>
    <w:rsid w:val="005733F5"/>
    <w:pPr>
      <w:spacing w:after="0" w:line="240" w:lineRule="auto"/>
    </w:pPr>
    <w:rPr>
      <w:rFonts w:eastAsiaTheme="minorHAnsi" w:cstheme="minorBidi"/>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ListParagraph">
    <w:name w:val="List Paragraph"/>
    <w:aliases w:val="Body of text"/>
    <w:basedOn w:val="Normal"/>
    <w:link w:val="ListParagraphChar"/>
    <w:uiPriority w:val="34"/>
    <w:qFormat/>
    <w:rsid w:val="006129A6"/>
    <w:pPr>
      <w:ind w:left="720"/>
      <w:contextualSpacing/>
    </w:pPr>
  </w:style>
  <w:style w:type="character" w:customStyle="1" w:styleId="ListParagraphChar">
    <w:name w:val="List Paragraph Char"/>
    <w:aliases w:val="Body of text Char"/>
    <w:link w:val="ListParagraph"/>
    <w:uiPriority w:val="34"/>
    <w:locked/>
    <w:rsid w:val="00AC62FD"/>
    <w:rPr>
      <w:rFonts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hart" Target="charts/chart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sa/4.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journal.umuslim.ac.id/index.php/jpg" TargetMode="External"/><Relationship Id="rId14" Type="http://schemas.openxmlformats.org/officeDocument/2006/relationships/chart" Target="charts/chart2.xml"/></Relationships>
</file>

<file path=word/_rels/footer3.xml.rels><?xml version="1.0" encoding="UTF-8" standalone="yes"?>
<Relationships xmlns="http://schemas.openxmlformats.org/package/2006/relationships"><Relationship Id="rId2" Type="http://schemas.openxmlformats.org/officeDocument/2006/relationships/hyperlink" Target="http://dx.doi.org/10.12928/bfi-jifpa.v12i2.20336" TargetMode="External"/><Relationship Id="rId1" Type="http://schemas.openxmlformats.org/officeDocument/2006/relationships/hyperlink" Target="mailto:bfi@mpfis.uad.ac.id"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manualLayout>
          <c:layoutTarget val="inner"/>
          <c:xMode val="edge"/>
          <c:yMode val="edge"/>
          <c:x val="3.0054644808743251E-2"/>
          <c:y val="0.1154662137821018"/>
          <c:w val="0.95355191256831295"/>
          <c:h val="0.77282280263747682"/>
        </c:manualLayout>
      </c:layout>
      <c:bar3DChart>
        <c:barDir val="col"/>
        <c:grouping val="standard"/>
        <c:varyColors val="0"/>
        <c:ser>
          <c:idx val="0"/>
          <c:order val="0"/>
          <c:tx>
            <c:strRef>
              <c:f>Sheet1!$B$1</c:f>
              <c:strCache>
                <c:ptCount val="1"/>
                <c:pt idx="0">
                  <c:v>Tuntas</c:v>
                </c:pt>
              </c:strCache>
            </c:strRef>
          </c:tx>
          <c:invertIfNegative val="0"/>
          <c:dLbls>
            <c:dLbl>
              <c:idx val="0"/>
              <c:tx>
                <c:rich>
                  <a:bodyPr/>
                  <a:lstStyle/>
                  <a:p>
                    <a:r>
                      <a:rPr lang="en-US"/>
                      <a:t>53,33%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17A-4321-BB70-8C830CBE44C8}"/>
                </c:ext>
              </c:extLst>
            </c:dLbl>
            <c:dLbl>
              <c:idx val="2"/>
              <c:tx>
                <c:rich>
                  <a:bodyPr/>
                  <a:lstStyle/>
                  <a:p>
                    <a:r>
                      <a:rPr lang="en-US"/>
                      <a:t>86,66%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17A-4321-BB70-8C830CBE44C8}"/>
                </c:ext>
              </c:extLst>
            </c:dLbl>
            <c:spPr>
              <a:noFill/>
              <a:ln>
                <a:noFill/>
              </a:ln>
              <a:effectLst/>
            </c:spPr>
            <c:txPr>
              <a:bodyPr/>
              <a:lstStyle/>
              <a:p>
                <a:pPr>
                  <a:defRPr lang="en-US"/>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3"/>
                <c:pt idx="0">
                  <c:v>SIKLUS I</c:v>
                </c:pt>
                <c:pt idx="2">
                  <c:v>SIKLUS II</c:v>
                </c:pt>
              </c:strCache>
            </c:strRef>
          </c:cat>
          <c:val>
            <c:numRef>
              <c:f>Sheet1!$B$2:$B$5</c:f>
              <c:numCache>
                <c:formatCode>General</c:formatCode>
                <c:ptCount val="4"/>
                <c:pt idx="0" formatCode="0.00%">
                  <c:v>0.63330000000000064</c:v>
                </c:pt>
                <c:pt idx="2" formatCode="0.00%">
                  <c:v>0.93330000000000002</c:v>
                </c:pt>
              </c:numCache>
            </c:numRef>
          </c:val>
          <c:extLst>
            <c:ext xmlns:c16="http://schemas.microsoft.com/office/drawing/2014/chart" uri="{C3380CC4-5D6E-409C-BE32-E72D297353CC}">
              <c16:uniqueId val="{00000002-617A-4321-BB70-8C830CBE44C8}"/>
            </c:ext>
          </c:extLst>
        </c:ser>
        <c:ser>
          <c:idx val="1"/>
          <c:order val="1"/>
          <c:tx>
            <c:strRef>
              <c:f>Sheet1!$C$1</c:f>
              <c:strCache>
                <c:ptCount val="1"/>
                <c:pt idx="0">
                  <c:v>Tidak Tuntas</c:v>
                </c:pt>
              </c:strCache>
            </c:strRef>
          </c:tx>
          <c:invertIfNegative val="0"/>
          <c:dLbls>
            <c:dLbl>
              <c:idx val="0"/>
              <c:layout>
                <c:manualLayout>
                  <c:x val="4.4012944983819566E-2"/>
                  <c:y val="0"/>
                </c:manualLayout>
              </c:layout>
              <c:tx>
                <c:rich>
                  <a:bodyPr/>
                  <a:lstStyle/>
                  <a:p>
                    <a:r>
                      <a:rPr lang="en-US"/>
                      <a:t>46,66%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617A-4321-BB70-8C830CBE44C8}"/>
                </c:ext>
              </c:extLst>
            </c:dLbl>
            <c:dLbl>
              <c:idx val="2"/>
              <c:layout>
                <c:manualLayout>
                  <c:x val="3.883495145631094E-2"/>
                  <c:y val="0"/>
                </c:manualLayout>
              </c:layout>
              <c:tx>
                <c:rich>
                  <a:bodyPr/>
                  <a:lstStyle/>
                  <a:p>
                    <a:r>
                      <a:rPr lang="en-US"/>
                      <a:t>13,33%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617A-4321-BB70-8C830CBE44C8}"/>
                </c:ext>
              </c:extLst>
            </c:dLbl>
            <c:spPr>
              <a:noFill/>
              <a:ln>
                <a:noFill/>
              </a:ln>
              <a:effectLst/>
            </c:spPr>
            <c:txPr>
              <a:bodyPr/>
              <a:lstStyle/>
              <a:p>
                <a:pPr>
                  <a:defRPr lang="en-US"/>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3"/>
                <c:pt idx="0">
                  <c:v>SIKLUS I</c:v>
                </c:pt>
                <c:pt idx="2">
                  <c:v>SIKLUS II</c:v>
                </c:pt>
              </c:strCache>
            </c:strRef>
          </c:cat>
          <c:val>
            <c:numRef>
              <c:f>Sheet1!$C$2:$C$5</c:f>
              <c:numCache>
                <c:formatCode>General</c:formatCode>
                <c:ptCount val="4"/>
                <c:pt idx="0" formatCode="0.00%">
                  <c:v>0.36660000000000031</c:v>
                </c:pt>
                <c:pt idx="2" formatCode="0.00%">
                  <c:v>6.660000000000002E-2</c:v>
                </c:pt>
              </c:numCache>
            </c:numRef>
          </c:val>
          <c:extLst>
            <c:ext xmlns:c16="http://schemas.microsoft.com/office/drawing/2014/chart" uri="{C3380CC4-5D6E-409C-BE32-E72D297353CC}">
              <c16:uniqueId val="{00000005-617A-4321-BB70-8C830CBE44C8}"/>
            </c:ext>
          </c:extLst>
        </c:ser>
        <c:ser>
          <c:idx val="2"/>
          <c:order val="2"/>
          <c:tx>
            <c:strRef>
              <c:f>Sheet1!$D$1</c:f>
              <c:strCache>
                <c:ptCount val="1"/>
                <c:pt idx="0">
                  <c:v>Column1</c:v>
                </c:pt>
              </c:strCache>
            </c:strRef>
          </c:tx>
          <c:invertIfNegative val="0"/>
          <c:dLbls>
            <c:spPr>
              <a:noFill/>
              <a:ln>
                <a:noFill/>
              </a:ln>
              <a:effectLst/>
            </c:spPr>
            <c:txPr>
              <a:bodyPr/>
              <a:lstStyle/>
              <a:p>
                <a:pPr>
                  <a:defRPr lang="en-US"/>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3"/>
                <c:pt idx="0">
                  <c:v>SIKLUS I</c:v>
                </c:pt>
                <c:pt idx="2">
                  <c:v>SIKLUS II</c:v>
                </c:pt>
              </c:strCache>
            </c:strRef>
          </c:cat>
          <c:val>
            <c:numRef>
              <c:f>Sheet1!$D$2:$D$5</c:f>
              <c:numCache>
                <c:formatCode>General</c:formatCode>
                <c:ptCount val="4"/>
              </c:numCache>
            </c:numRef>
          </c:val>
          <c:extLst>
            <c:ext xmlns:c16="http://schemas.microsoft.com/office/drawing/2014/chart" uri="{C3380CC4-5D6E-409C-BE32-E72D297353CC}">
              <c16:uniqueId val="{00000006-617A-4321-BB70-8C830CBE44C8}"/>
            </c:ext>
          </c:extLst>
        </c:ser>
        <c:dLbls>
          <c:showLegendKey val="0"/>
          <c:showVal val="0"/>
          <c:showCatName val="0"/>
          <c:showSerName val="0"/>
          <c:showPercent val="0"/>
          <c:showBubbleSize val="0"/>
        </c:dLbls>
        <c:gapWidth val="150"/>
        <c:shape val="box"/>
        <c:axId val="936218952"/>
        <c:axId val="936219344"/>
        <c:axId val="637962240"/>
      </c:bar3DChart>
      <c:catAx>
        <c:axId val="936218952"/>
        <c:scaling>
          <c:orientation val="minMax"/>
        </c:scaling>
        <c:delete val="0"/>
        <c:axPos val="b"/>
        <c:numFmt formatCode="General" sourceLinked="0"/>
        <c:majorTickMark val="none"/>
        <c:minorTickMark val="none"/>
        <c:tickLblPos val="nextTo"/>
        <c:txPr>
          <a:bodyPr/>
          <a:lstStyle/>
          <a:p>
            <a:pPr>
              <a:defRPr lang="en-US"/>
            </a:pPr>
            <a:endParaRPr lang="id-ID"/>
          </a:p>
        </c:txPr>
        <c:crossAx val="936219344"/>
        <c:crosses val="autoZero"/>
        <c:auto val="1"/>
        <c:lblAlgn val="ctr"/>
        <c:lblOffset val="100"/>
        <c:noMultiLvlLbl val="0"/>
      </c:catAx>
      <c:valAx>
        <c:axId val="936219344"/>
        <c:scaling>
          <c:orientation val="minMax"/>
        </c:scaling>
        <c:delete val="1"/>
        <c:axPos val="l"/>
        <c:numFmt formatCode="0.00%" sourceLinked="1"/>
        <c:majorTickMark val="out"/>
        <c:minorTickMark val="none"/>
        <c:tickLblPos val="nextTo"/>
        <c:crossAx val="936218952"/>
        <c:crosses val="autoZero"/>
        <c:crossBetween val="between"/>
      </c:valAx>
      <c:serAx>
        <c:axId val="637962240"/>
        <c:scaling>
          <c:orientation val="minMax"/>
        </c:scaling>
        <c:delete val="1"/>
        <c:axPos val="b"/>
        <c:majorTickMark val="out"/>
        <c:minorTickMark val="none"/>
        <c:tickLblPos val="nextTo"/>
        <c:crossAx val="936219344"/>
        <c:crosses val="autoZero"/>
      </c:serAx>
    </c:plotArea>
    <c:legend>
      <c:legendPos val="t"/>
      <c:legendEntry>
        <c:idx val="2"/>
        <c:delete val="1"/>
      </c:legendEntry>
      <c:overlay val="0"/>
      <c:txPr>
        <a:bodyPr/>
        <a:lstStyle/>
        <a:p>
          <a:pPr>
            <a:defRPr lang="en-US"/>
          </a:pPr>
          <a:endParaRPr lang="id-ID"/>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view3D>
      <c:rotX val="15"/>
      <c:rotY val="20"/>
      <c:rAngAx val="1"/>
    </c:view3D>
    <c:floor>
      <c:thickness val="0"/>
    </c:floor>
    <c:sideWall>
      <c:thickness val="0"/>
    </c:sideWall>
    <c:backWall>
      <c:thickness val="0"/>
    </c:backWall>
    <c:plotArea>
      <c:layout>
        <c:manualLayout>
          <c:layoutTarget val="inner"/>
          <c:xMode val="edge"/>
          <c:yMode val="edge"/>
          <c:x val="4.2715484363081882E-2"/>
          <c:y val="0.2068781778846682"/>
          <c:w val="0.93287566742944583"/>
          <c:h val="0.6398115507528086"/>
        </c:manualLayout>
      </c:layout>
      <c:bar3DChart>
        <c:barDir val="col"/>
        <c:grouping val="standard"/>
        <c:varyColors val="0"/>
        <c:ser>
          <c:idx val="0"/>
          <c:order val="0"/>
          <c:tx>
            <c:strRef>
              <c:f>Sheet1!$B$1</c:f>
              <c:strCache>
                <c:ptCount val="1"/>
                <c:pt idx="0">
                  <c:v>Guru</c:v>
                </c:pt>
              </c:strCache>
            </c:strRef>
          </c:tx>
          <c:invertIfNegative val="0"/>
          <c:dLbls>
            <c:dLbl>
              <c:idx val="0"/>
              <c:tx>
                <c:rich>
                  <a:bodyPr/>
                  <a:lstStyle/>
                  <a:p>
                    <a:r>
                      <a:rPr lang="en-US"/>
                      <a:t>57,49%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F8C-4667-8CB4-41B88CE8FAF4}"/>
                </c:ext>
              </c:extLst>
            </c:dLbl>
            <c:dLbl>
              <c:idx val="2"/>
              <c:tx>
                <c:rich>
                  <a:bodyPr/>
                  <a:lstStyle/>
                  <a:p>
                    <a:r>
                      <a:rPr lang="en-US"/>
                      <a:t>84,16%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F8C-4667-8CB4-41B88CE8FAF4}"/>
                </c:ext>
              </c:extLst>
            </c:dLbl>
            <c:spPr>
              <a:noFill/>
              <a:ln>
                <a:noFill/>
              </a:ln>
              <a:effectLst/>
            </c:spPr>
            <c:txPr>
              <a:bodyPr/>
              <a:lstStyle/>
              <a:p>
                <a:pPr>
                  <a:defRPr lang="id-ID"/>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3"/>
                <c:pt idx="0">
                  <c:v>Siklus I</c:v>
                </c:pt>
                <c:pt idx="2">
                  <c:v>Siklus II</c:v>
                </c:pt>
              </c:strCache>
            </c:strRef>
          </c:cat>
          <c:val>
            <c:numRef>
              <c:f>Sheet1!$B$2:$B$5</c:f>
              <c:numCache>
                <c:formatCode>General</c:formatCode>
                <c:ptCount val="4"/>
                <c:pt idx="0" formatCode="0%">
                  <c:v>0.64450000000000063</c:v>
                </c:pt>
                <c:pt idx="2" formatCode="0%">
                  <c:v>0.84160000000000212</c:v>
                </c:pt>
              </c:numCache>
            </c:numRef>
          </c:val>
          <c:extLst>
            <c:ext xmlns:c16="http://schemas.microsoft.com/office/drawing/2014/chart" uri="{C3380CC4-5D6E-409C-BE32-E72D297353CC}">
              <c16:uniqueId val="{00000002-8F8C-4667-8CB4-41B88CE8FAF4}"/>
            </c:ext>
          </c:extLst>
        </c:ser>
        <c:ser>
          <c:idx val="1"/>
          <c:order val="1"/>
          <c:tx>
            <c:strRef>
              <c:f>Sheet1!$C$1</c:f>
              <c:strCache>
                <c:ptCount val="1"/>
                <c:pt idx="0">
                  <c:v>Anak</c:v>
                </c:pt>
              </c:strCache>
            </c:strRef>
          </c:tx>
          <c:invertIfNegative val="0"/>
          <c:dLbls>
            <c:dLbl>
              <c:idx val="0"/>
              <c:layout>
                <c:manualLayout>
                  <c:x val="3.3562166285278444E-2"/>
                  <c:y val="0"/>
                </c:manualLayout>
              </c:layout>
              <c:tx>
                <c:rich>
                  <a:bodyPr/>
                  <a:lstStyle/>
                  <a:p>
                    <a:r>
                      <a:rPr lang="en-US"/>
                      <a:t>58,02%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8F8C-4667-8CB4-41B88CE8FAF4}"/>
                </c:ext>
              </c:extLst>
            </c:dLbl>
            <c:dLbl>
              <c:idx val="2"/>
              <c:layout>
                <c:manualLayout>
                  <c:x val="5.4919908466819219E-2"/>
                  <c:y val="0"/>
                </c:manualLayout>
              </c:layout>
              <c:tx>
                <c:rich>
                  <a:bodyPr/>
                  <a:lstStyle/>
                  <a:p>
                    <a:r>
                      <a:rPr lang="en-US"/>
                      <a:t>83,86%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F8C-4667-8CB4-41B88CE8FAF4}"/>
                </c:ext>
              </c:extLst>
            </c:dLbl>
            <c:spPr>
              <a:noFill/>
              <a:ln>
                <a:noFill/>
              </a:ln>
              <a:effectLst/>
            </c:spPr>
            <c:txPr>
              <a:bodyPr/>
              <a:lstStyle/>
              <a:p>
                <a:pPr>
                  <a:defRPr lang="id-ID"/>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3"/>
                <c:pt idx="0">
                  <c:v>Siklus I</c:v>
                </c:pt>
                <c:pt idx="2">
                  <c:v>Siklus II</c:v>
                </c:pt>
              </c:strCache>
            </c:strRef>
          </c:cat>
          <c:val>
            <c:numRef>
              <c:f>Sheet1!$C$2:$C$5</c:f>
              <c:numCache>
                <c:formatCode>General</c:formatCode>
                <c:ptCount val="4"/>
                <c:pt idx="0" formatCode="0%">
                  <c:v>0.6538000000000026</c:v>
                </c:pt>
                <c:pt idx="2" formatCode="0%">
                  <c:v>0.88880000000000003</c:v>
                </c:pt>
              </c:numCache>
            </c:numRef>
          </c:val>
          <c:extLst>
            <c:ext xmlns:c16="http://schemas.microsoft.com/office/drawing/2014/chart" uri="{C3380CC4-5D6E-409C-BE32-E72D297353CC}">
              <c16:uniqueId val="{00000005-8F8C-4667-8CB4-41B88CE8FAF4}"/>
            </c:ext>
          </c:extLst>
        </c:ser>
        <c:dLbls>
          <c:showLegendKey val="0"/>
          <c:showVal val="1"/>
          <c:showCatName val="0"/>
          <c:showSerName val="0"/>
          <c:showPercent val="0"/>
          <c:showBubbleSize val="0"/>
        </c:dLbls>
        <c:gapWidth val="150"/>
        <c:shape val="box"/>
        <c:axId val="936216208"/>
        <c:axId val="936216600"/>
        <c:axId val="637963088"/>
      </c:bar3DChart>
      <c:catAx>
        <c:axId val="936216208"/>
        <c:scaling>
          <c:orientation val="minMax"/>
        </c:scaling>
        <c:delete val="0"/>
        <c:axPos val="b"/>
        <c:numFmt formatCode="General" sourceLinked="0"/>
        <c:majorTickMark val="none"/>
        <c:minorTickMark val="none"/>
        <c:tickLblPos val="nextTo"/>
        <c:txPr>
          <a:bodyPr/>
          <a:lstStyle/>
          <a:p>
            <a:pPr>
              <a:defRPr lang="id-ID"/>
            </a:pPr>
            <a:endParaRPr lang="id-ID"/>
          </a:p>
        </c:txPr>
        <c:crossAx val="936216600"/>
        <c:crosses val="autoZero"/>
        <c:auto val="1"/>
        <c:lblAlgn val="ctr"/>
        <c:lblOffset val="100"/>
        <c:noMultiLvlLbl val="0"/>
      </c:catAx>
      <c:valAx>
        <c:axId val="936216600"/>
        <c:scaling>
          <c:orientation val="minMax"/>
        </c:scaling>
        <c:delete val="1"/>
        <c:axPos val="l"/>
        <c:numFmt formatCode="0%" sourceLinked="1"/>
        <c:majorTickMark val="out"/>
        <c:minorTickMark val="none"/>
        <c:tickLblPos val="nextTo"/>
        <c:crossAx val="936216208"/>
        <c:crosses val="autoZero"/>
        <c:crossBetween val="between"/>
      </c:valAx>
      <c:serAx>
        <c:axId val="637963088"/>
        <c:scaling>
          <c:orientation val="minMax"/>
        </c:scaling>
        <c:delete val="1"/>
        <c:axPos val="b"/>
        <c:majorTickMark val="out"/>
        <c:minorTickMark val="none"/>
        <c:tickLblPos val="nextTo"/>
        <c:crossAx val="936216600"/>
        <c:crosses val="autoZero"/>
      </c:serAx>
    </c:plotArea>
    <c:legend>
      <c:legendPos val="t"/>
      <c:overlay val="0"/>
      <c:txPr>
        <a:bodyPr/>
        <a:lstStyle/>
        <a:p>
          <a:pPr>
            <a:defRPr lang="id-ID"/>
          </a:pPr>
          <a:endParaRPr lang="id-ID"/>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tZF1lW8iHygL66N+LKNRVpbNsw==">AMUW2mV/lSPvcDyq6O3xqXOAef+5fkluycYIRO8Fqb4yyoC9YlZCb+uvIJySJ1waDH7FFJET2kdEMMkzvtrR6b9euUWvh19O0dLFkEUPdaRiokTFBDLKt4ng+pCWz9FMxNsM3HFNvwbz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2827</Words>
  <Characters>16119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iqlima fitria ningsih ers</cp:lastModifiedBy>
  <cp:revision>2</cp:revision>
  <cp:lastPrinted>2022-08-09T05:54:00Z</cp:lastPrinted>
  <dcterms:created xsi:type="dcterms:W3CDTF">2026-06-23T16:20:00Z</dcterms:created>
  <dcterms:modified xsi:type="dcterms:W3CDTF">2026-06-23T16:20:00Z</dcterms:modified>
</cp:coreProperties>
</file>